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45A58" w14:textId="77777777" w:rsidR="00A8272F" w:rsidRDefault="00A8272F" w:rsidP="004F1973">
      <w:pPr>
        <w:jc w:val="center"/>
        <w:rPr>
          <w:b/>
          <w:color w:val="F79646"/>
          <w:sz w:val="28"/>
          <w:szCs w:val="28"/>
          <w:u w:val="single"/>
        </w:rPr>
      </w:pPr>
    </w:p>
    <w:p w14:paraId="76DAAA6C" w14:textId="77777777" w:rsidR="00E44EF1" w:rsidRDefault="00E44EF1" w:rsidP="00A8272F">
      <w:pPr>
        <w:rPr>
          <w:b/>
          <w:color w:val="F79646"/>
          <w:sz w:val="28"/>
          <w:szCs w:val="28"/>
          <w:u w:val="single"/>
        </w:rPr>
      </w:pPr>
    </w:p>
    <w:p w14:paraId="3DC8E3E0" w14:textId="77777777" w:rsidR="00A8272F" w:rsidRDefault="00A8272F" w:rsidP="00A8272F">
      <w:pPr>
        <w:rPr>
          <w:b/>
          <w:color w:val="F79646"/>
          <w:sz w:val="28"/>
          <w:szCs w:val="28"/>
          <w:u w:val="single"/>
        </w:rPr>
      </w:pPr>
      <w:r>
        <w:rPr>
          <w:b/>
          <w:color w:val="F79646"/>
          <w:sz w:val="28"/>
          <w:szCs w:val="28"/>
          <w:u w:val="single"/>
        </w:rPr>
        <w:t>1/ - Conditions d’attribution d’une qualification Probatoire</w:t>
      </w:r>
    </w:p>
    <w:p w14:paraId="5EDADEEA" w14:textId="77777777" w:rsidR="00A8272F" w:rsidRPr="008B0C2B" w:rsidRDefault="00462264" w:rsidP="00090DE8">
      <w:pPr>
        <w:pStyle w:val="Titre1"/>
        <w:pBdr>
          <w:bottom w:val="single" w:sz="4" w:space="1" w:color="E58124"/>
        </w:pBdr>
        <w:spacing w:before="320" w:after="120" w:line="264" w:lineRule="auto"/>
        <w:jc w:val="both"/>
        <w:rPr>
          <w:rFonts w:ascii="Droid Sans" w:hAnsi="Droid Sans"/>
          <w:color w:val="E58124"/>
          <w:sz w:val="32"/>
        </w:rPr>
      </w:pPr>
      <w:r>
        <w:rPr>
          <w:rFonts w:ascii="Droid Sans" w:hAnsi="Droid Sans"/>
          <w:color w:val="E58124"/>
          <w:sz w:val="32"/>
        </w:rPr>
        <w:t xml:space="preserve">Rappel : </w:t>
      </w:r>
      <w:r w:rsidR="008603B4">
        <w:rPr>
          <w:rFonts w:ascii="Droid Sans" w:hAnsi="Droid Sans"/>
          <w:color w:val="E58124"/>
          <w:sz w:val="32"/>
        </w:rPr>
        <w:t>Deux</w:t>
      </w:r>
      <w:r w:rsidR="00F64E65">
        <w:rPr>
          <w:rFonts w:ascii="Droid Sans" w:hAnsi="Droid Sans"/>
          <w:color w:val="E58124"/>
          <w:sz w:val="32"/>
        </w:rPr>
        <w:t xml:space="preserve"> cas </w:t>
      </w:r>
      <w:r w:rsidR="008603B4">
        <w:rPr>
          <w:rFonts w:ascii="Droid Sans" w:hAnsi="Droid Sans"/>
          <w:color w:val="E58124"/>
          <w:sz w:val="32"/>
        </w:rPr>
        <w:t>sont</w:t>
      </w:r>
      <w:r w:rsidR="00F64E65">
        <w:rPr>
          <w:rFonts w:ascii="Droid Sans" w:hAnsi="Droid Sans"/>
          <w:color w:val="E58124"/>
          <w:sz w:val="32"/>
        </w:rPr>
        <w:t xml:space="preserve"> prévu</w:t>
      </w:r>
      <w:r w:rsidR="008603B4">
        <w:rPr>
          <w:rFonts w:ascii="Droid Sans" w:hAnsi="Droid Sans"/>
          <w:color w:val="E58124"/>
          <w:sz w:val="32"/>
        </w:rPr>
        <w:t>s</w:t>
      </w:r>
      <w:r w:rsidR="00F64E65">
        <w:rPr>
          <w:rFonts w:ascii="Droid Sans" w:hAnsi="Droid Sans"/>
          <w:color w:val="E58124"/>
          <w:sz w:val="32"/>
        </w:rPr>
        <w:t xml:space="preserve"> </w:t>
      </w:r>
      <w:r w:rsidR="00A8272F">
        <w:rPr>
          <w:rFonts w:ascii="Droid Sans" w:hAnsi="Droid Sans"/>
          <w:color w:val="E58124"/>
          <w:sz w:val="32"/>
        </w:rPr>
        <w:t>par la procédure de qualification des entreprises (chapitre 13.1.</w:t>
      </w:r>
      <w:r w:rsidR="008603B4">
        <w:rPr>
          <w:rFonts w:ascii="Droid Sans" w:hAnsi="Droid Sans"/>
          <w:color w:val="E58124"/>
          <w:sz w:val="32"/>
        </w:rPr>
        <w:t>4</w:t>
      </w:r>
      <w:r w:rsidR="00A8272F">
        <w:rPr>
          <w:rFonts w:ascii="Droid Sans" w:hAnsi="Droid Sans"/>
          <w:color w:val="E58124"/>
          <w:sz w:val="32"/>
        </w:rPr>
        <w:t>)</w:t>
      </w:r>
    </w:p>
    <w:p w14:paraId="0DA6AF59" w14:textId="77777777" w:rsidR="00F3107F" w:rsidRDefault="00F3107F" w:rsidP="00F3107F">
      <w:pPr>
        <w:jc w:val="both"/>
        <w:rPr>
          <w:b/>
          <w:u w:val="single"/>
        </w:rPr>
      </w:pPr>
    </w:p>
    <w:p w14:paraId="4EA191DE" w14:textId="77777777" w:rsidR="00E44EF1" w:rsidRDefault="00E44EF1" w:rsidP="00F3107F">
      <w:pPr>
        <w:jc w:val="both"/>
        <w:rPr>
          <w:b/>
          <w:u w:val="single"/>
        </w:rPr>
      </w:pPr>
    </w:p>
    <w:p w14:paraId="2765D5C1" w14:textId="77777777" w:rsidR="008603B4" w:rsidRDefault="008603B4" w:rsidP="00F3107F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Pr="008603B4">
        <w:rPr>
          <w:b/>
          <w:u w:val="single"/>
          <w:vertAlign w:val="superscript"/>
        </w:rPr>
        <w:t>er</w:t>
      </w:r>
      <w:r>
        <w:rPr>
          <w:b/>
          <w:u w:val="single"/>
        </w:rPr>
        <w:t xml:space="preserve"> cas : Le demandeur ne justifie pas de 2 exercices comptables clos</w:t>
      </w:r>
    </w:p>
    <w:p w14:paraId="08C61A5E" w14:textId="77777777" w:rsidR="008603B4" w:rsidRDefault="008603B4" w:rsidP="00F3107F">
      <w:pPr>
        <w:jc w:val="both"/>
        <w:rPr>
          <w:b/>
          <w:u w:val="single"/>
        </w:rPr>
      </w:pPr>
    </w:p>
    <w:p w14:paraId="32EE460A" w14:textId="77777777" w:rsidR="008603B4" w:rsidRPr="008603B4" w:rsidRDefault="008603B4" w:rsidP="00F3107F">
      <w:pPr>
        <w:jc w:val="both"/>
      </w:pPr>
      <w:r>
        <w:t>Dans ce cas la qualification ne peut être que probatoire en attendant la transmission des pièces justificatives des 2 exercices comptables clos.</w:t>
      </w:r>
    </w:p>
    <w:p w14:paraId="7A01C8D1" w14:textId="77777777" w:rsidR="008603B4" w:rsidRDefault="008603B4" w:rsidP="00F3107F">
      <w:pPr>
        <w:jc w:val="both"/>
        <w:rPr>
          <w:b/>
          <w:u w:val="single"/>
        </w:rPr>
      </w:pPr>
    </w:p>
    <w:p w14:paraId="3181FC4D" w14:textId="77777777" w:rsidR="00312EBF" w:rsidRPr="0013301B" w:rsidRDefault="008603B4" w:rsidP="00312EBF">
      <w:pPr>
        <w:rPr>
          <w:rFonts w:ascii="Trebuchet MS" w:eastAsia="Times New Roman" w:hAnsi="Trebuchet MS"/>
          <w:sz w:val="24"/>
          <w:lang w:eastAsia="fr-FR"/>
        </w:rPr>
      </w:pPr>
      <w:r>
        <w:rPr>
          <w:b/>
          <w:u w:val="single"/>
        </w:rPr>
        <w:t xml:space="preserve">2è cas : </w:t>
      </w:r>
      <w:r w:rsidR="00312EBF" w:rsidRPr="0013301B">
        <w:rPr>
          <w:b/>
          <w:u w:val="single"/>
        </w:rPr>
        <w:t xml:space="preserve">Demande </w:t>
      </w:r>
      <w:r w:rsidR="000170CF" w:rsidRPr="0013301B">
        <w:rPr>
          <w:b/>
          <w:u w:val="single"/>
        </w:rPr>
        <w:t xml:space="preserve">initiale ou </w:t>
      </w:r>
      <w:r w:rsidR="00312EBF" w:rsidRPr="0013301B">
        <w:rPr>
          <w:b/>
          <w:u w:val="single"/>
        </w:rPr>
        <w:t>extension avec insuffisance de référence</w:t>
      </w:r>
      <w:r w:rsidR="00CD3449" w:rsidRPr="0013301B">
        <w:rPr>
          <w:b/>
          <w:u w:val="single"/>
        </w:rPr>
        <w:t>s</w:t>
      </w:r>
    </w:p>
    <w:p w14:paraId="62B8F1E8" w14:textId="77777777" w:rsidR="00D57415" w:rsidRPr="0013301B" w:rsidRDefault="000170CF" w:rsidP="00F3107F">
      <w:pPr>
        <w:jc w:val="both"/>
      </w:pPr>
      <w:r w:rsidRPr="0013301B">
        <w:t>Lors d’une demande initiale ou d</w:t>
      </w:r>
      <w:r w:rsidR="00F3107F" w:rsidRPr="0013301B">
        <w:t>’extension de qualification, un demandeur</w:t>
      </w:r>
      <w:r w:rsidR="00D57415" w:rsidRPr="0013301B">
        <w:t xml:space="preserve"> </w:t>
      </w:r>
      <w:r w:rsidR="00F3107F" w:rsidRPr="0013301B">
        <w:t>p</w:t>
      </w:r>
      <w:r w:rsidR="000E601D" w:rsidRPr="0013301B">
        <w:t>ourrait</w:t>
      </w:r>
      <w:r w:rsidR="00F3107F" w:rsidRPr="0013301B">
        <w:t xml:space="preserve"> obtenir une ou plusieurs qualifications sans présen</w:t>
      </w:r>
      <w:r w:rsidR="00F45E1E" w:rsidRPr="0013301B">
        <w:t xml:space="preserve">ter </w:t>
      </w:r>
      <w:r w:rsidR="00F3107F" w:rsidRPr="0013301B">
        <w:t>de références</w:t>
      </w:r>
      <w:r w:rsidR="00D57415" w:rsidRPr="0013301B">
        <w:t xml:space="preserve"> </w:t>
      </w:r>
      <w:r w:rsidR="00F45E1E" w:rsidRPr="0013301B">
        <w:t xml:space="preserve">(contrats, pièces techniques) </w:t>
      </w:r>
      <w:r w:rsidR="00D57415" w:rsidRPr="0013301B">
        <w:t xml:space="preserve">lors du dépôt de </w:t>
      </w:r>
      <w:r w:rsidR="00F64E65">
        <w:t>s</w:t>
      </w:r>
      <w:r w:rsidR="00D57415" w:rsidRPr="0013301B">
        <w:t xml:space="preserve">a </w:t>
      </w:r>
      <w:r w:rsidR="009A7DEA">
        <w:t>demande.</w:t>
      </w:r>
    </w:p>
    <w:p w14:paraId="6C254C9C" w14:textId="77777777" w:rsidR="00C04354" w:rsidRPr="00BE1B60" w:rsidRDefault="00D57415" w:rsidP="00F3107F">
      <w:pPr>
        <w:jc w:val="both"/>
      </w:pPr>
      <w:r w:rsidRPr="00BE1B60">
        <w:t xml:space="preserve">Toutefois, les </w:t>
      </w:r>
      <w:r w:rsidR="00950EC3" w:rsidRPr="00BE1B60">
        <w:t>critères administratifs</w:t>
      </w:r>
      <w:r w:rsidR="00451732" w:rsidRPr="00BE1B60">
        <w:t>, ainsi que la transmission du CV, des diplômes du dirigeant en Economie de la Construction ou en Programmation ou équivalent (niveau Bac</w:t>
      </w:r>
      <w:r w:rsidR="00C04354" w:rsidRPr="00BE1B60">
        <w:t xml:space="preserve"> </w:t>
      </w:r>
      <w:r w:rsidR="00451732" w:rsidRPr="00BE1B60">
        <w:t>à Bac+5)</w:t>
      </w:r>
      <w:r w:rsidR="00C04354" w:rsidRPr="00BE1B60">
        <w:t>, suivant tableau ci-dessous</w:t>
      </w:r>
      <w:r w:rsidR="007754F9" w:rsidRPr="00BE1B60">
        <w:t xml:space="preserve">, </w:t>
      </w:r>
      <w:r w:rsidR="00451732" w:rsidRPr="00BE1B60">
        <w:t xml:space="preserve">la liste de ses références professionnelles sur les </w:t>
      </w:r>
      <w:r w:rsidR="002955B3" w:rsidRPr="00BE1B60">
        <w:t>3</w:t>
      </w:r>
      <w:r w:rsidR="00451732" w:rsidRPr="00BE1B60">
        <w:t xml:space="preserve"> dernières années auxquels s’ajoutent </w:t>
      </w:r>
      <w:r w:rsidR="00950EC3" w:rsidRPr="00BE1B60">
        <w:t xml:space="preserve">les </w:t>
      </w:r>
      <w:proofErr w:type="spellStart"/>
      <w:r w:rsidRPr="00BE1B60">
        <w:t>pré-requis</w:t>
      </w:r>
      <w:proofErr w:type="spellEnd"/>
      <w:r w:rsidRPr="00BE1B60">
        <w:t xml:space="preserve"> nécessaires à l’obtention des qualifications devront être vérifiés et validés par l’OPQTECC.</w:t>
      </w:r>
    </w:p>
    <w:p w14:paraId="6DF8FC1F" w14:textId="77777777" w:rsidR="00C04354" w:rsidRPr="0013301B" w:rsidRDefault="00C04354" w:rsidP="00F3107F">
      <w:pPr>
        <w:jc w:val="both"/>
      </w:pPr>
    </w:p>
    <w:p w14:paraId="03ED306B" w14:textId="77777777" w:rsidR="00C04354" w:rsidRPr="004C373E" w:rsidRDefault="00A3019B" w:rsidP="00C0435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pict w14:anchorId="1CAE7A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5" o:spid="_x0000_i1025" type="#_x0000_t75" style="width:396.75pt;height:121.5pt;visibility:visible">
            <v:imagedata r:id="rId10" o:title=""/>
          </v:shape>
        </w:pict>
      </w:r>
    </w:p>
    <w:p w14:paraId="3D6735CA" w14:textId="77777777" w:rsidR="00C04354" w:rsidRDefault="00C04354" w:rsidP="00C04354">
      <w:pPr>
        <w:jc w:val="both"/>
      </w:pPr>
      <w:r w:rsidRPr="0013301B">
        <w:t>Dans ce cas, cette demande de qualification pourra être accordée à titre probatoire pour une période de 2 a</w:t>
      </w:r>
      <w:r>
        <w:t>ns pour les items pour lesquel</w:t>
      </w:r>
      <w:r w:rsidRPr="0013301B">
        <w:t>s le nombre de références est insuffisant</w:t>
      </w:r>
      <w:r>
        <w:t>.</w:t>
      </w:r>
    </w:p>
    <w:p w14:paraId="3B8753B6" w14:textId="77777777" w:rsidR="00C04354" w:rsidRDefault="00C04354" w:rsidP="00F3107F">
      <w:pPr>
        <w:jc w:val="both"/>
      </w:pPr>
    </w:p>
    <w:p w14:paraId="51A331FA" w14:textId="77777777" w:rsidR="00C04354" w:rsidRDefault="00C04354" w:rsidP="00F3107F">
      <w:pPr>
        <w:jc w:val="both"/>
      </w:pPr>
    </w:p>
    <w:p w14:paraId="7CC11AE2" w14:textId="77777777" w:rsidR="00C04354" w:rsidRDefault="00C04354" w:rsidP="00F3107F">
      <w:pPr>
        <w:jc w:val="both"/>
      </w:pPr>
    </w:p>
    <w:p w14:paraId="173152DB" w14:textId="77777777" w:rsidR="00F3107F" w:rsidRPr="0095213E" w:rsidRDefault="00F3107F" w:rsidP="00245DDE">
      <w:pPr>
        <w:jc w:val="center"/>
        <w:rPr>
          <w:b/>
          <w:sz w:val="28"/>
          <w:szCs w:val="28"/>
          <w:u w:val="single"/>
        </w:rPr>
      </w:pPr>
    </w:p>
    <w:p w14:paraId="5A444DAF" w14:textId="77777777" w:rsidR="005760A8" w:rsidRDefault="00A8272F" w:rsidP="00A8272F">
      <w:pPr>
        <w:rPr>
          <w:b/>
          <w:color w:val="F79646"/>
          <w:sz w:val="28"/>
          <w:szCs w:val="28"/>
          <w:u w:val="single"/>
        </w:rPr>
      </w:pPr>
      <w:r>
        <w:rPr>
          <w:b/>
          <w:color w:val="F79646"/>
          <w:sz w:val="28"/>
          <w:szCs w:val="28"/>
          <w:u w:val="single"/>
        </w:rPr>
        <w:lastRenderedPageBreak/>
        <w:t xml:space="preserve">2/ - </w:t>
      </w:r>
      <w:r w:rsidR="00AE48C5">
        <w:rPr>
          <w:b/>
          <w:color w:val="F79646"/>
          <w:sz w:val="28"/>
          <w:szCs w:val="28"/>
          <w:u w:val="single"/>
        </w:rPr>
        <w:t>Pour</w:t>
      </w:r>
      <w:r w:rsidR="004F1973" w:rsidRPr="004F1973">
        <w:rPr>
          <w:b/>
          <w:color w:val="F79646"/>
          <w:sz w:val="28"/>
          <w:szCs w:val="28"/>
          <w:u w:val="single"/>
        </w:rPr>
        <w:t xml:space="preserve"> lever </w:t>
      </w:r>
      <w:r w:rsidR="00E44EF1">
        <w:rPr>
          <w:b/>
          <w:color w:val="F79646"/>
          <w:sz w:val="28"/>
          <w:szCs w:val="28"/>
          <w:u w:val="single"/>
        </w:rPr>
        <w:t>un</w:t>
      </w:r>
      <w:r w:rsidR="004F1973" w:rsidRPr="004F1973">
        <w:rPr>
          <w:b/>
          <w:color w:val="F79646"/>
          <w:sz w:val="28"/>
          <w:szCs w:val="28"/>
          <w:u w:val="single"/>
        </w:rPr>
        <w:t xml:space="preserve"> Probatoire</w:t>
      </w:r>
    </w:p>
    <w:p w14:paraId="09652046" w14:textId="77777777" w:rsidR="00E44EF1" w:rsidRPr="004F1973" w:rsidRDefault="00E44EF1" w:rsidP="00A8272F">
      <w:pPr>
        <w:rPr>
          <w:b/>
          <w:color w:val="F79646"/>
          <w:sz w:val="28"/>
          <w:szCs w:val="28"/>
          <w:u w:val="single"/>
        </w:rPr>
      </w:pPr>
    </w:p>
    <w:p w14:paraId="0793CDE9" w14:textId="77777777" w:rsidR="00E44EF1" w:rsidRDefault="00E44EF1" w:rsidP="00E44EF1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Pr="008603B4">
        <w:rPr>
          <w:b/>
          <w:u w:val="single"/>
          <w:vertAlign w:val="superscript"/>
        </w:rPr>
        <w:t>er</w:t>
      </w:r>
      <w:r>
        <w:rPr>
          <w:b/>
          <w:u w:val="single"/>
        </w:rPr>
        <w:t xml:space="preserve"> cas : Le demandeur ne justifie pas de 2 exercices comptables clos</w:t>
      </w:r>
    </w:p>
    <w:p w14:paraId="4C4F2B20" w14:textId="77777777" w:rsidR="00E44EF1" w:rsidRDefault="00E44EF1" w:rsidP="00E44EF1">
      <w:pPr>
        <w:ind w:left="709"/>
        <w:jc w:val="both"/>
      </w:pPr>
    </w:p>
    <w:p w14:paraId="14364F68" w14:textId="77777777" w:rsidR="00E44EF1" w:rsidRDefault="00E44EF1" w:rsidP="00E44EF1">
      <w:pPr>
        <w:numPr>
          <w:ilvl w:val="0"/>
          <w:numId w:val="47"/>
        </w:numPr>
        <w:jc w:val="both"/>
      </w:pPr>
      <w:r>
        <w:t>Le probatoire sera levé après réception des pièces justificatives. Ce point est à vérifier par la Déléguée Générale lors du maintien annuel,</w:t>
      </w:r>
    </w:p>
    <w:p w14:paraId="02910806" w14:textId="77777777" w:rsidR="00E44EF1" w:rsidRDefault="00E44EF1" w:rsidP="00E44EF1">
      <w:pPr>
        <w:ind w:left="720"/>
        <w:jc w:val="both"/>
      </w:pPr>
    </w:p>
    <w:p w14:paraId="10ED8D59" w14:textId="77777777" w:rsidR="00E44EF1" w:rsidRDefault="00E44EF1" w:rsidP="00E44EF1">
      <w:pPr>
        <w:ind w:left="720"/>
        <w:jc w:val="both"/>
      </w:pPr>
    </w:p>
    <w:p w14:paraId="04544789" w14:textId="77777777" w:rsidR="00E44EF1" w:rsidRDefault="00E44EF1" w:rsidP="00E44EF1">
      <w:pPr>
        <w:jc w:val="both"/>
        <w:rPr>
          <w:b/>
          <w:u w:val="single"/>
        </w:rPr>
      </w:pPr>
      <w:r>
        <w:rPr>
          <w:b/>
          <w:u w:val="single"/>
        </w:rPr>
        <w:t xml:space="preserve">2è cas : </w:t>
      </w:r>
      <w:r w:rsidRPr="0013301B">
        <w:rPr>
          <w:b/>
          <w:u w:val="single"/>
        </w:rPr>
        <w:t>Demande initiale ou extension avec insuffisance de références</w:t>
      </w:r>
    </w:p>
    <w:p w14:paraId="3048FFBA" w14:textId="77777777" w:rsidR="00E44EF1" w:rsidRPr="00E44EF1" w:rsidRDefault="00E44EF1" w:rsidP="00E44EF1">
      <w:pPr>
        <w:jc w:val="both"/>
        <w:rPr>
          <w:b/>
          <w:u w:val="single"/>
        </w:rPr>
      </w:pPr>
    </w:p>
    <w:p w14:paraId="7B875BCE" w14:textId="77777777" w:rsidR="004F1973" w:rsidRDefault="004F1973" w:rsidP="004F1973">
      <w:pPr>
        <w:numPr>
          <w:ilvl w:val="0"/>
          <w:numId w:val="46"/>
        </w:numPr>
        <w:jc w:val="both"/>
      </w:pPr>
      <w:r w:rsidRPr="004F1973">
        <w:t>3 Mois avant la fin de la période probatoire, le qualifié est sollicité par l’</w:t>
      </w:r>
      <w:proofErr w:type="spellStart"/>
      <w:r w:rsidRPr="004F1973">
        <w:t>Opqtecc</w:t>
      </w:r>
      <w:proofErr w:type="spellEnd"/>
      <w:r w:rsidRPr="004F1973">
        <w:t xml:space="preserve"> pour fournir les pièces manquantes.</w:t>
      </w:r>
    </w:p>
    <w:p w14:paraId="12D9FADB" w14:textId="77777777" w:rsidR="00E44EF1" w:rsidRDefault="00E44EF1" w:rsidP="001024A5">
      <w:pPr>
        <w:ind w:left="720"/>
        <w:jc w:val="both"/>
        <w:rPr>
          <w:sz w:val="10"/>
          <w:szCs w:val="10"/>
        </w:rPr>
      </w:pPr>
    </w:p>
    <w:p w14:paraId="4F795157" w14:textId="77777777" w:rsidR="00E44EF1" w:rsidRDefault="00E44EF1" w:rsidP="001024A5">
      <w:pPr>
        <w:ind w:left="720"/>
        <w:jc w:val="both"/>
        <w:rPr>
          <w:sz w:val="10"/>
          <w:szCs w:val="10"/>
        </w:rPr>
      </w:pPr>
    </w:p>
    <w:p w14:paraId="7C324FC4" w14:textId="77777777" w:rsidR="001024A5" w:rsidRDefault="00E44EF1" w:rsidP="001024A5">
      <w:pPr>
        <w:ind w:left="720"/>
        <w:jc w:val="both"/>
        <w:rPr>
          <w:u w:val="single"/>
        </w:rPr>
      </w:pPr>
      <w:r>
        <w:rPr>
          <w:u w:val="single"/>
        </w:rPr>
        <w:t>1</w:t>
      </w:r>
      <w:r w:rsidRPr="00E44EF1">
        <w:rPr>
          <w:u w:val="single"/>
          <w:vertAlign w:val="superscript"/>
        </w:rPr>
        <w:t>ère</w:t>
      </w:r>
      <w:r>
        <w:rPr>
          <w:u w:val="single"/>
        </w:rPr>
        <w:t xml:space="preserve"> hypothèse :</w:t>
      </w:r>
    </w:p>
    <w:p w14:paraId="312B1840" w14:textId="77777777" w:rsidR="00E44EF1" w:rsidRPr="001024A5" w:rsidRDefault="00E44EF1" w:rsidP="001024A5">
      <w:pPr>
        <w:ind w:left="720"/>
        <w:jc w:val="both"/>
        <w:rPr>
          <w:u w:val="single"/>
        </w:rPr>
      </w:pPr>
    </w:p>
    <w:p w14:paraId="5D4E2770" w14:textId="77777777" w:rsidR="00A50EFB" w:rsidRDefault="004F1973" w:rsidP="004F1973">
      <w:pPr>
        <w:numPr>
          <w:ilvl w:val="0"/>
          <w:numId w:val="46"/>
        </w:numPr>
        <w:jc w:val="both"/>
      </w:pPr>
      <w:r w:rsidRPr="004F1973">
        <w:t>A l’échéance le qualifié fourni</w:t>
      </w:r>
      <w:r w:rsidR="00B958AB">
        <w:t>t</w:t>
      </w:r>
      <w:r w:rsidRPr="004F1973">
        <w:t xml:space="preserve"> les pièces manquantes : Le dossier est instruit par un instructeur puis présenté en Commission d’Attribution, qui statue </w:t>
      </w:r>
      <w:r w:rsidR="00A50EFB">
        <w:t>soit :</w:t>
      </w:r>
    </w:p>
    <w:p w14:paraId="1A4BEBE0" w14:textId="77777777" w:rsidR="00A50EFB" w:rsidRDefault="004F1973" w:rsidP="00A50EFB">
      <w:pPr>
        <w:numPr>
          <w:ilvl w:val="1"/>
          <w:numId w:val="46"/>
        </w:numPr>
        <w:jc w:val="both"/>
      </w:pPr>
      <w:proofErr w:type="gramStart"/>
      <w:r w:rsidRPr="004F1973">
        <w:t>sur</w:t>
      </w:r>
      <w:proofErr w:type="gramEnd"/>
      <w:r w:rsidRPr="004F1973">
        <w:t xml:space="preserve"> la fin du probatoire</w:t>
      </w:r>
      <w:r w:rsidR="006E245F">
        <w:t xml:space="preserve"> si les conditions du 1</w:t>
      </w:r>
      <w:r w:rsidR="006E245F" w:rsidRPr="006E245F">
        <w:rPr>
          <w:vertAlign w:val="superscript"/>
        </w:rPr>
        <w:t>er</w:t>
      </w:r>
      <w:r w:rsidR="006E245F">
        <w:t xml:space="preserve"> cas sont satisfaites</w:t>
      </w:r>
      <w:r w:rsidRPr="004F1973">
        <w:t xml:space="preserve">, </w:t>
      </w:r>
    </w:p>
    <w:p w14:paraId="6DA4B156" w14:textId="77777777" w:rsidR="00A50EFB" w:rsidRDefault="00A50EFB" w:rsidP="00A50EFB">
      <w:pPr>
        <w:numPr>
          <w:ilvl w:val="1"/>
          <w:numId w:val="46"/>
        </w:numPr>
        <w:jc w:val="both"/>
      </w:pPr>
      <w:proofErr w:type="gramStart"/>
      <w:r>
        <w:t>sur</w:t>
      </w:r>
      <w:proofErr w:type="gramEnd"/>
      <w:r>
        <w:t xml:space="preserve"> </w:t>
      </w:r>
      <w:r w:rsidR="004F1973" w:rsidRPr="004F1973">
        <w:t xml:space="preserve">la prolongation d’un an dans la limite de 3 ans maximum </w:t>
      </w:r>
    </w:p>
    <w:p w14:paraId="62341C96" w14:textId="77777777" w:rsidR="004F1973" w:rsidRDefault="00A50EFB" w:rsidP="00A50EFB">
      <w:pPr>
        <w:numPr>
          <w:ilvl w:val="1"/>
          <w:numId w:val="46"/>
        </w:numPr>
        <w:jc w:val="both"/>
      </w:pPr>
      <w:proofErr w:type="gramStart"/>
      <w:r>
        <w:t>sur</w:t>
      </w:r>
      <w:proofErr w:type="gramEnd"/>
      <w:r w:rsidR="004F1973" w:rsidRPr="004F1973">
        <w:t xml:space="preserve"> le retrait d’une ou de plusieurs qualifications.</w:t>
      </w:r>
    </w:p>
    <w:p w14:paraId="04399983" w14:textId="77777777" w:rsidR="001024A5" w:rsidRPr="00B958AB" w:rsidRDefault="001024A5" w:rsidP="001024A5">
      <w:pPr>
        <w:ind w:left="720"/>
        <w:jc w:val="both"/>
        <w:rPr>
          <w:sz w:val="10"/>
          <w:szCs w:val="10"/>
        </w:rPr>
      </w:pPr>
    </w:p>
    <w:p w14:paraId="30C2E319" w14:textId="77777777" w:rsidR="001024A5" w:rsidRDefault="001024A5" w:rsidP="001024A5">
      <w:pPr>
        <w:ind w:left="720"/>
        <w:jc w:val="both"/>
        <w:rPr>
          <w:u w:val="single"/>
        </w:rPr>
      </w:pPr>
      <w:r w:rsidRPr="001024A5">
        <w:rPr>
          <w:u w:val="single"/>
        </w:rPr>
        <w:t>2</w:t>
      </w:r>
      <w:r w:rsidRPr="00AA5E15">
        <w:rPr>
          <w:u w:val="single"/>
          <w:vertAlign w:val="superscript"/>
        </w:rPr>
        <w:t>è</w:t>
      </w:r>
      <w:r w:rsidR="00AA5E15" w:rsidRPr="00AA5E15">
        <w:rPr>
          <w:u w:val="single"/>
          <w:vertAlign w:val="superscript"/>
        </w:rPr>
        <w:t>me</w:t>
      </w:r>
      <w:r w:rsidR="00AA5E15">
        <w:rPr>
          <w:u w:val="single"/>
        </w:rPr>
        <w:t xml:space="preserve"> </w:t>
      </w:r>
      <w:r w:rsidR="00E44EF1">
        <w:rPr>
          <w:u w:val="single"/>
        </w:rPr>
        <w:t>hypothèse</w:t>
      </w:r>
      <w:r w:rsidRPr="001024A5">
        <w:rPr>
          <w:u w:val="single"/>
        </w:rPr>
        <w:t> :</w:t>
      </w:r>
    </w:p>
    <w:p w14:paraId="3F8F0BE0" w14:textId="77777777" w:rsidR="00E44EF1" w:rsidRPr="001024A5" w:rsidRDefault="00E44EF1" w:rsidP="001024A5">
      <w:pPr>
        <w:ind w:left="720"/>
        <w:jc w:val="both"/>
        <w:rPr>
          <w:u w:val="single"/>
        </w:rPr>
      </w:pPr>
    </w:p>
    <w:p w14:paraId="6DC76963" w14:textId="77777777" w:rsidR="00CF4B45" w:rsidRDefault="0048284F" w:rsidP="004F1973">
      <w:pPr>
        <w:numPr>
          <w:ilvl w:val="0"/>
          <w:numId w:val="46"/>
        </w:numPr>
        <w:jc w:val="both"/>
      </w:pPr>
      <w:r>
        <w:t>A l’échéance, l</w:t>
      </w:r>
      <w:r w:rsidR="004F1973" w:rsidRPr="004F1973">
        <w:t xml:space="preserve">e Qualifié n’est pas en mesure de </w:t>
      </w:r>
      <w:r w:rsidR="004F1973">
        <w:t>fournir les pièces manquantes : Le dossier est transmis à la Commission d’Attribution qui décide sur la base des arguments du qualifié</w:t>
      </w:r>
      <w:r w:rsidR="00CF4B45">
        <w:t xml:space="preserve"> soit : </w:t>
      </w:r>
    </w:p>
    <w:p w14:paraId="1622F314" w14:textId="77777777" w:rsidR="00CF4B45" w:rsidRDefault="004F1973" w:rsidP="00CF4B45">
      <w:pPr>
        <w:numPr>
          <w:ilvl w:val="1"/>
          <w:numId w:val="46"/>
        </w:numPr>
        <w:jc w:val="both"/>
      </w:pPr>
      <w:proofErr w:type="gramStart"/>
      <w:r>
        <w:t>de</w:t>
      </w:r>
      <w:proofErr w:type="gramEnd"/>
      <w:r>
        <w:t xml:space="preserve"> prolonger la qualification probatoire d’un an dans la limite de 3 ans </w:t>
      </w:r>
    </w:p>
    <w:p w14:paraId="55D40056" w14:textId="77777777" w:rsidR="004F1973" w:rsidRDefault="004F1973" w:rsidP="00CF4B45">
      <w:pPr>
        <w:numPr>
          <w:ilvl w:val="1"/>
          <w:numId w:val="46"/>
        </w:numPr>
        <w:jc w:val="both"/>
      </w:pPr>
      <w:proofErr w:type="gramStart"/>
      <w:r>
        <w:t>ou</w:t>
      </w:r>
      <w:proofErr w:type="gramEnd"/>
      <w:r>
        <w:t xml:space="preserve"> de retirer une ou plusieurs qualifications.</w:t>
      </w:r>
    </w:p>
    <w:p w14:paraId="411DB451" w14:textId="77777777" w:rsidR="00232280" w:rsidRPr="004F1973" w:rsidRDefault="00232280" w:rsidP="004F1973">
      <w:pPr>
        <w:jc w:val="both"/>
      </w:pPr>
    </w:p>
    <w:p w14:paraId="2B9B4F6F" w14:textId="77777777" w:rsidR="004F1973" w:rsidRPr="002E77AD" w:rsidRDefault="008628EA" w:rsidP="001024A5">
      <w:pPr>
        <w:jc w:val="center"/>
        <w:rPr>
          <w:color w:val="F79646"/>
        </w:rPr>
      </w:pPr>
      <w:r w:rsidRPr="002E77AD">
        <w:rPr>
          <w:color w:val="F79646"/>
        </w:rPr>
        <w:t xml:space="preserve"> </w:t>
      </w:r>
      <w:r w:rsidR="001024A5" w:rsidRPr="002E77AD">
        <w:rPr>
          <w:color w:val="F79646"/>
        </w:rPr>
        <w:t>*</w:t>
      </w:r>
      <w:r w:rsidRPr="002E77AD">
        <w:rPr>
          <w:color w:val="F79646"/>
        </w:rPr>
        <w:t xml:space="preserve"> </w:t>
      </w:r>
      <w:r w:rsidR="001024A5" w:rsidRPr="002E77AD">
        <w:rPr>
          <w:color w:val="F79646"/>
        </w:rPr>
        <w:t>*</w:t>
      </w:r>
      <w:r w:rsidRPr="002E77AD">
        <w:rPr>
          <w:color w:val="F79646"/>
        </w:rPr>
        <w:t xml:space="preserve"> </w:t>
      </w:r>
      <w:r w:rsidR="001024A5" w:rsidRPr="002E77AD">
        <w:rPr>
          <w:color w:val="F79646"/>
        </w:rPr>
        <w:t>*</w:t>
      </w:r>
    </w:p>
    <w:p w14:paraId="00431E29" w14:textId="77777777" w:rsidR="005760A8" w:rsidRDefault="001024A5" w:rsidP="00884230">
      <w:pPr>
        <w:jc w:val="center"/>
        <w:rPr>
          <w:color w:val="F79646"/>
        </w:rPr>
      </w:pPr>
      <w:r w:rsidRPr="002E77AD">
        <w:rPr>
          <w:color w:val="F79646"/>
        </w:rPr>
        <w:t>*</w:t>
      </w:r>
    </w:p>
    <w:p w14:paraId="29E8AD4A" w14:textId="77777777" w:rsidR="005760A8" w:rsidRPr="006070DC" w:rsidRDefault="005760A8" w:rsidP="009D5DC6">
      <w:pPr>
        <w:rPr>
          <w:color w:val="F79646"/>
        </w:rPr>
      </w:pPr>
    </w:p>
    <w:sectPr w:rsidR="005760A8" w:rsidRPr="006070DC" w:rsidSect="00215FF0">
      <w:headerReference w:type="default" r:id="rId11"/>
      <w:headerReference w:type="first" r:id="rId12"/>
      <w:footerReference w:type="first" r:id="rId13"/>
      <w:pgSz w:w="11900" w:h="16840"/>
      <w:pgMar w:top="2694" w:right="1134" w:bottom="1021" w:left="2835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116AC" w14:textId="77777777" w:rsidR="005B0B50" w:rsidRDefault="005B0B50">
      <w:pPr>
        <w:spacing w:after="0" w:line="240" w:lineRule="auto"/>
      </w:pPr>
      <w:r>
        <w:separator/>
      </w:r>
    </w:p>
  </w:endnote>
  <w:endnote w:type="continuationSeparator" w:id="0">
    <w:p w14:paraId="3AE89E97" w14:textId="77777777" w:rsidR="005B0B50" w:rsidRDefault="005B0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eituraSans-Grot 2">
    <w:altName w:val="Arial Narrow"/>
    <w:charset w:val="00"/>
    <w:family w:val="auto"/>
    <w:pitch w:val="variable"/>
    <w:sig w:usb0="00000001" w:usb1="5000205B" w:usb2="00000000" w:usb3="00000000" w:csb0="0000009B" w:csb1="00000000"/>
  </w:font>
  <w:font w:name="Droid Sans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eituraSans-Grot 3">
    <w:charset w:val="00"/>
    <w:family w:val="auto"/>
    <w:pitch w:val="variable"/>
    <w:sig w:usb0="00000003" w:usb1="00000000" w:usb2="00000000" w:usb3="00000000" w:csb0="00000001" w:csb1="00000000"/>
  </w:font>
  <w:font w:name="LeituraSans-Grot2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82E44" w14:textId="77777777" w:rsidR="00215FF0" w:rsidRDefault="00A3019B">
    <w:pPr>
      <w:pStyle w:val="Pieddepage"/>
    </w:pPr>
    <w:r>
      <w:rPr>
        <w:noProof/>
        <w:lang w:eastAsia="fr-FR"/>
      </w:rPr>
      <w:pict w14:anchorId="41833FDE">
        <v:group id="_x0000_s2104" style="position:absolute;margin-left:78.95pt;margin-top:-62.55pt;width:347.2pt;height:86.55pt;z-index:251654656" coordorigin="4414,14643" coordsize="6944,1731">
          <v:shapetype id="_x0000_t202" coordsize="21600,21600" o:spt="202" path="m,l,21600r21600,l21600,xe">
            <v:stroke joinstyle="miter"/>
            <v:path gradientshapeok="t" o:connecttype="rect"/>
          </v:shapetype>
          <v:shape id="_x0000_s2082" type="#_x0000_t202" style="position:absolute;left:4414;top:15654;width:2520;height:720" filled="f" stroked="f">
            <v:fill o:detectmouseclick="t"/>
            <v:textbox style="mso-next-textbox:#_x0000_s2082" inset="0,0,0,0">
              <w:txbxContent>
                <w:p w14:paraId="24CAC990" w14:textId="77777777" w:rsidR="00215FF0" w:rsidRPr="00A90C7E" w:rsidRDefault="00215FF0" w:rsidP="00215FF0">
                  <w:pPr>
                    <w:pStyle w:val="En-tte"/>
                    <w:spacing w:after="240"/>
                    <w:rPr>
                      <w:rFonts w:ascii="Arial" w:hAnsi="Arial"/>
                    </w:rPr>
                  </w:pPr>
                  <w:r w:rsidRPr="00A90C7E">
                    <w:rPr>
                      <w:rFonts w:ascii="Arial" w:hAnsi="Arial"/>
                    </w:rPr>
                    <w:t>Organisme de qualification</w:t>
                  </w:r>
                  <w:r w:rsidRPr="00A90C7E">
                    <w:rPr>
                      <w:rFonts w:ascii="Arial" w:hAnsi="Arial"/>
                    </w:rPr>
                    <w:br/>
                    <w:t>des Économistes de la construction</w:t>
                  </w:r>
                  <w:r w:rsidRPr="00A90C7E">
                    <w:rPr>
                      <w:rFonts w:ascii="Arial" w:hAnsi="Arial"/>
                    </w:rPr>
                    <w:br/>
                    <w:t>et des Programmistes</w:t>
                  </w:r>
                </w:p>
              </w:txbxContent>
            </v:textbox>
          </v:shape>
          <v:shape id="_x0000_s2083" type="#_x0000_t202" style="position:absolute;left:7372;top:15654;width:1800;height:720" filled="f" stroked="f">
            <v:fill o:detectmouseclick="t"/>
            <v:textbox style="mso-next-textbox:#_x0000_s2083" inset="0,0,0,0">
              <w:txbxContent>
                <w:p w14:paraId="1E836A86" w14:textId="77777777" w:rsidR="00215FF0" w:rsidRPr="00A90C7E" w:rsidRDefault="00215FF0" w:rsidP="00215FF0">
                  <w:pPr>
                    <w:pStyle w:val="En-tte"/>
                    <w:rPr>
                      <w:rFonts w:ascii="Arial" w:hAnsi="Arial"/>
                    </w:rPr>
                  </w:pPr>
                  <w:r w:rsidRPr="00A90C7E">
                    <w:rPr>
                      <w:rFonts w:ascii="Arial" w:hAnsi="Arial"/>
                    </w:rPr>
                    <w:t>41 bis boulevard</w:t>
                  </w:r>
                  <w:r w:rsidRPr="00A90C7E">
                    <w:rPr>
                      <w:rFonts w:ascii="Arial" w:hAnsi="Arial"/>
                    </w:rPr>
                    <w:br/>
                    <w:t>de la Tour-Maubourg</w:t>
                  </w:r>
                  <w:r w:rsidRPr="00A90C7E">
                    <w:rPr>
                      <w:rFonts w:ascii="Arial" w:hAnsi="Arial"/>
                    </w:rPr>
                    <w:br/>
                    <w:t>75007 Paris</w:t>
                  </w:r>
                </w:p>
              </w:txbxContent>
            </v:textbox>
          </v:shape>
          <v:shape id="_x0000_s2084" type="#_x0000_t202" style="position:absolute;left:9558;top:15437;width:1800;height:937;mso-wrap-edited:f" wrapcoords="0 0 21600 0 21600 21600 0 21600 0 0" filled="f" stroked="f">
            <v:fill o:detectmouseclick="t"/>
            <v:textbox style="mso-next-textbox:#_x0000_s2084" inset="0,0,0,0">
              <w:txbxContent>
                <w:p w14:paraId="638638ED" w14:textId="77777777" w:rsidR="00215FF0" w:rsidRPr="00A90C7E" w:rsidRDefault="00215FF0" w:rsidP="00215FF0">
                  <w:pPr>
                    <w:pStyle w:val="En-tte"/>
                    <w:rPr>
                      <w:rFonts w:ascii="Arial" w:hAnsi="Arial"/>
                    </w:rPr>
                  </w:pPr>
                  <w:r w:rsidRPr="00A90C7E">
                    <w:rPr>
                      <w:rFonts w:ascii="Arial" w:hAnsi="Arial"/>
                    </w:rPr>
                    <w:t>tél. 01 45 56 92 67</w:t>
                  </w:r>
                  <w:r w:rsidRPr="00A90C7E">
                    <w:rPr>
                      <w:rFonts w:ascii="Arial" w:hAnsi="Arial"/>
                    </w:rPr>
                    <w:br/>
                    <w:t>fax 01 44 18 35 26</w:t>
                  </w:r>
                  <w:r w:rsidRPr="00A90C7E">
                    <w:rPr>
                      <w:rFonts w:ascii="Arial" w:hAnsi="Arial"/>
                    </w:rPr>
                    <w:br/>
                    <w:t>www.opqtecc.</w:t>
                  </w:r>
                  <w:r w:rsidR="00181271">
                    <w:rPr>
                      <w:rFonts w:ascii="Arial" w:hAnsi="Arial"/>
                    </w:rPr>
                    <w:t>fr</w:t>
                  </w:r>
                  <w:r w:rsidRPr="00A90C7E">
                    <w:rPr>
                      <w:rFonts w:ascii="Arial" w:hAnsi="Arial"/>
                    </w:rPr>
                    <w:br/>
                    <w:t>secretariat@opqtecc.org</w:t>
                  </w:r>
                </w:p>
              </w:txbxContent>
            </v:textbox>
          </v:shape>
          <v:line id="_x0000_s2085" style="position:absolute" from="7142,14643" to="7142,16287" strokecolor="#f79646" strokeweight=".5pt">
            <v:fill o:detectmouseclick="t"/>
            <v:shadow opacity="22938f" offset="0"/>
          </v:line>
          <v:line id="_x0000_s2086" style="position:absolute;mso-wrap-edited:f" from="9335,14643" to="9335,16287" wrapcoords="-2147483648 0 -2147483648 21403 -2147483648 21403 -2147483648 0 -2147483648 0" strokecolor="#f79646" strokeweight=".5pt">
            <v:fill o:detectmouseclick="t"/>
            <v:shadow opacity="22938f" offset="0"/>
          </v:line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AC74" w14:textId="77777777" w:rsidR="005B0B50" w:rsidRDefault="005B0B50">
      <w:pPr>
        <w:spacing w:after="0" w:line="240" w:lineRule="auto"/>
      </w:pPr>
      <w:r>
        <w:separator/>
      </w:r>
    </w:p>
  </w:footnote>
  <w:footnote w:type="continuationSeparator" w:id="0">
    <w:p w14:paraId="4533A143" w14:textId="77777777" w:rsidR="005B0B50" w:rsidRDefault="005B0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1D46" w14:textId="77777777" w:rsidR="00215FF0" w:rsidRDefault="00A3019B" w:rsidP="00215FF0">
    <w:pPr>
      <w:spacing w:after="0"/>
      <w:ind w:left="-2835"/>
      <w:rPr>
        <w:rFonts w:ascii="Verdana" w:hAnsi="Verdana"/>
        <w:sz w:val="16"/>
      </w:rPr>
    </w:pPr>
    <w:r>
      <w:rPr>
        <w:rFonts w:ascii="Verdana" w:hAnsi="Verdana"/>
        <w:noProof/>
        <w:sz w:val="16"/>
        <w:lang w:eastAsia="fr-FR"/>
      </w:rPr>
      <w:pict w14:anchorId="2FE596AF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-108pt;margin-top:16.35pt;width:77.35pt;height:75.75pt;z-index:251653632;mso-wrap-edited:f" wrapcoords="0 0 21600 0 21600 21600 0 21600 0 0" filled="f" stroked="f">
          <v:fill o:detectmouseclick="t"/>
          <v:textbox style="mso-next-textbox:#_x0000_s2062" inset="0,0,0,0">
            <w:txbxContent>
              <w:p w14:paraId="6335FC64" w14:textId="77777777" w:rsidR="00215FF0" w:rsidRDefault="00215FF0" w:rsidP="00215FF0">
                <w:r>
                  <w:t xml:space="preserve"> </w:t>
                </w:r>
                <w:r w:rsidR="00A3019B">
                  <w:pict w14:anchorId="6C8EC17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66.75pt;height:55.5pt">
                      <v:imagedata r:id="rId1" o:title=""/>
                    </v:shape>
                  </w:pict>
                </w:r>
              </w:p>
            </w:txbxContent>
          </v:textbox>
          <w10:wrap type="tight"/>
        </v:shape>
      </w:pict>
    </w:r>
    <w:r>
      <w:rPr>
        <w:rFonts w:ascii="Verdana" w:hAnsi="Verdana"/>
        <w:noProof/>
        <w:sz w:val="16"/>
        <w:lang w:eastAsia="fr-FR"/>
      </w:rPr>
      <w:pict w14:anchorId="15D286ED">
        <v:line id="_x0000_s2091" style="position:absolute;left:0;text-align:left;z-index:251657728;mso-wrap-edited:f" from="-9pt,1pt" to="-9pt,69.75pt" wrapcoords="-2147483648 0 -2147483648 21403 -2147483648 21403 -2147483648 0 -2147483648 0" strokecolor="#f79646" strokeweight=".5pt">
          <v:fill o:detectmouseclick="t"/>
          <v:shadow opacity="22938f" offset="0"/>
          <w10:wrap type="tight"/>
        </v:line>
      </w:pict>
    </w:r>
    <w:r>
      <w:rPr>
        <w:rFonts w:ascii="Verdana" w:hAnsi="Verdana"/>
        <w:noProof/>
        <w:sz w:val="16"/>
        <w:lang w:eastAsia="fr-FR"/>
      </w:rPr>
      <w:pict w14:anchorId="488EF349">
        <v:shape id="_x0000_s2088" type="#_x0000_t202" style="position:absolute;left:0;text-align:left;margin-left:-5.2pt;margin-top:.35pt;width:365.2pt;height:96.1pt;z-index:251656704;mso-wrap-edited:f" wrapcoords="0 0 21600 0 21600 21600 0 21600 0 0" filled="f" stroked="f">
          <v:fill o:detectmouseclick="t"/>
          <v:textbox style="mso-next-textbox:#_x0000_s2088" inset=",7.2pt,,7.2pt">
            <w:txbxContent>
              <w:p w14:paraId="5CE3E074" w14:textId="77777777" w:rsidR="004F4721" w:rsidRPr="004F4721" w:rsidRDefault="004F4721" w:rsidP="004F4721">
                <w:pPr>
                  <w:spacing w:before="120" w:after="0" w:line="240" w:lineRule="auto"/>
                  <w:rPr>
                    <w:b/>
                    <w:color w:val="000000"/>
                    <w:sz w:val="40"/>
                  </w:rPr>
                </w:pPr>
              </w:p>
            </w:txbxContent>
          </v:textbox>
          <w10:wrap type="tight"/>
        </v:shape>
      </w:pict>
    </w:r>
    <w:r>
      <w:rPr>
        <w:rFonts w:ascii="Verdana" w:hAnsi="Verdana"/>
        <w:noProof/>
        <w:sz w:val="16"/>
        <w:lang w:eastAsia="fr-FR"/>
      </w:rPr>
      <w:pict w14:anchorId="2F181269">
        <v:shape id="_x0000_s2099" type="#_x0000_t202" style="position:absolute;left:0;text-align:left;margin-left:388.85pt;margin-top:56.9pt;width:54pt;height:36pt;z-index:251659776" filled="f" stroked="f">
          <v:fill o:detectmouseclick="t"/>
          <v:textbox style="mso-next-textbox:#_x0000_s2099" inset="0,0,0,0">
            <w:txbxContent>
              <w:p w14:paraId="3D6B9BA8" w14:textId="77777777" w:rsidR="00215FF0" w:rsidRPr="00C22EE9" w:rsidRDefault="00215FF0" w:rsidP="00215FF0">
                <w:pPr>
                  <w:pStyle w:val="Date"/>
                  <w:rPr>
                    <w:rFonts w:ascii="LeituraSans-Grot 2" w:hAnsi="LeituraSans-Grot 2"/>
                    <w:sz w:val="16"/>
                  </w:rPr>
                </w:pPr>
                <w:r w:rsidRPr="00C22EE9">
                  <w:rPr>
                    <w:rFonts w:ascii="LeituraSans-Grot 2" w:hAnsi="LeituraSans-Grot 2"/>
                    <w:sz w:val="16"/>
                  </w:rPr>
                  <w:t>page</w:t>
                </w:r>
                <w:r>
                  <w:rPr>
                    <w:rFonts w:ascii="LeituraSans-Grot 2" w:hAnsi="LeituraSans-Grot 2"/>
                    <w:sz w:val="16"/>
                  </w:rPr>
                  <w:t xml:space="preserve"> </w: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t xml:space="preserve"> </w: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fldChar w:fldCharType="begin"/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instrText xml:space="preserve"> </w:instrText>
                </w:r>
                <w:r w:rsidR="004205A4">
                  <w:rPr>
                    <w:rFonts w:ascii="LeituraSans-Grot 2" w:hAnsi="LeituraSans-Grot 2"/>
                    <w:sz w:val="16"/>
                    <w:szCs w:val="24"/>
                  </w:rPr>
                  <w:instrText>PAGE</w:instrTex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instrText xml:space="preserve"> </w:instrTex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fldChar w:fldCharType="separate"/>
                </w:r>
                <w:r w:rsidR="00570DA7">
                  <w:rPr>
                    <w:rFonts w:ascii="LeituraSans-Grot 2" w:hAnsi="LeituraSans-Grot 2"/>
                    <w:sz w:val="16"/>
                    <w:szCs w:val="24"/>
                  </w:rPr>
                  <w:t>2</w: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fldChar w:fldCharType="end"/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t xml:space="preserve"> </w:t>
                </w:r>
                <w:r>
                  <w:rPr>
                    <w:rFonts w:ascii="LeituraSans-Grot 2" w:hAnsi="LeituraSans-Grot 2"/>
                    <w:sz w:val="16"/>
                    <w:szCs w:val="24"/>
                  </w:rPr>
                  <w:t xml:space="preserve">/ </w: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fldChar w:fldCharType="begin"/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instrText xml:space="preserve"> </w:instrText>
                </w:r>
                <w:r w:rsidR="004205A4">
                  <w:rPr>
                    <w:rFonts w:ascii="LeituraSans-Grot 2" w:hAnsi="LeituraSans-Grot 2"/>
                    <w:sz w:val="16"/>
                    <w:szCs w:val="24"/>
                  </w:rPr>
                  <w:instrText>NUMPAGES</w:instrTex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instrText xml:space="preserve"> </w:instrTex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fldChar w:fldCharType="separate"/>
                </w:r>
                <w:r w:rsidR="00570DA7">
                  <w:rPr>
                    <w:rFonts w:ascii="LeituraSans-Grot 2" w:hAnsi="LeituraSans-Grot 2"/>
                    <w:sz w:val="16"/>
                    <w:szCs w:val="24"/>
                  </w:rPr>
                  <w:t>2</w:t>
                </w:r>
                <w:r w:rsidRPr="00C22EE9">
                  <w:rPr>
                    <w:rFonts w:ascii="LeituraSans-Grot 2" w:hAnsi="LeituraSans-Grot 2"/>
                    <w:sz w:val="16"/>
                    <w:szCs w:val="24"/>
                  </w:rPr>
                  <w:fldChar w:fldCharType="end"/>
                </w:r>
              </w:p>
            </w:txbxContent>
          </v:textbox>
        </v:shape>
      </w:pict>
    </w:r>
    <w:r>
      <w:rPr>
        <w:rFonts w:ascii="Verdana" w:hAnsi="Verdana"/>
        <w:noProof/>
        <w:sz w:val="16"/>
        <w:lang w:eastAsia="fr-FR"/>
      </w:rPr>
      <w:pict w14:anchorId="49870648">
        <v:line id="_x0000_s2092" style="position:absolute;left:0;text-align:left;z-index:251658752;mso-wrap-edited:f" from="378pt,.95pt" to="378pt,69.7pt" wrapcoords="-2147483648 0 -2147483648 21403 -2147483648 21403 -2147483648 0 -2147483648 0" strokecolor="#f79646" strokeweight=".5pt">
          <v:fill o:detectmouseclick="t"/>
          <v:shadow opacity="22938f" offset="0"/>
          <w10:wrap type="tight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030D" w14:textId="77777777" w:rsidR="004F1973" w:rsidRPr="002E77AD" w:rsidRDefault="00A3019B" w:rsidP="00265661">
    <w:pPr>
      <w:pStyle w:val="En-tte"/>
      <w:ind w:right="-291"/>
      <w:rPr>
        <w:color w:val="F79646"/>
        <w:sz w:val="28"/>
        <w:szCs w:val="28"/>
      </w:rPr>
    </w:pPr>
    <w:r>
      <w:rPr>
        <w:noProof/>
        <w:lang w:eastAsia="fr-FR"/>
      </w:rPr>
      <w:pict w14:anchorId="5C08E493"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-104pt;margin-top:7.35pt;width:122.55pt;height:110.2pt;z-index:251661824" filled="f" stroked="f">
          <v:fill o:detectmouseclick="t"/>
          <v:textbox style="mso-next-textbox:#_x0000_s2107" inset=",7.2pt,,7.2pt">
            <w:txbxContent>
              <w:p w14:paraId="6DBCB2F2" w14:textId="77777777" w:rsidR="00215FF0" w:rsidRDefault="00A3019B">
                <w:r>
                  <w:pict w14:anchorId="5A4B7AA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9" type="#_x0000_t75" style="width:108pt;height:96pt">
                      <v:imagedata r:id="rId1" o:title="logoOPQTECC_RVB"/>
                    </v:shape>
                  </w:pict>
                </w:r>
              </w:p>
            </w:txbxContent>
          </v:textbox>
        </v:shape>
      </w:pict>
    </w:r>
    <w:r>
      <w:rPr>
        <w:noProof/>
        <w:lang w:eastAsia="fr-FR"/>
      </w:rPr>
      <w:pict w14:anchorId="5C35D53C">
        <v:line id="_x0000_s2106" style="position:absolute;z-index:251660800;mso-wrap-edited:f;mso-wrap-distance-left:3.2mm" from="30pt,-12.65pt" to="30pt,105.55pt" wrapcoords="-2147483648 0 -2147483648 21403 -2147483648 21403 -2147483648 0 -2147483648 0" strokecolor="#f79646" strokeweight=".5pt">
          <v:fill o:detectmouseclick="t"/>
          <v:shadow opacity="22938f" offset="0"/>
          <w10:wrap type="tight"/>
        </v:line>
      </w:pict>
    </w:r>
    <w:r>
      <w:rPr>
        <w:noProof/>
        <w:lang w:eastAsia="fr-FR"/>
      </w:rPr>
      <w:pict w14:anchorId="184245FA">
        <v:shape id="_x0000_s2087" type="#_x0000_t202" style="position:absolute;margin-left:-2in;margin-top:250.35pt;width:608.8pt;height:433.05pt;z-index:251655680" filled="f" stroked="f">
          <v:fill o:detectmouseclick="t"/>
          <v:textbox style="mso-next-textbox:#_x0000_s2087" inset="0,0,0,0">
            <w:txbxContent>
              <w:p w14:paraId="130B21CA" w14:textId="77777777" w:rsidR="00215FF0" w:rsidRDefault="00A3019B" w:rsidP="00215FF0">
                <w:pPr>
                  <w:spacing w:after="0" w:line="240" w:lineRule="auto"/>
                </w:pPr>
                <w:r>
                  <w:pict w14:anchorId="5FB5BE1E">
                    <v:shape id="_x0000_i1031" type="#_x0000_t75" style="width:609pt;height:432.75pt">
                      <v:imagedata r:id="rId2" o:title="docs_OPQTECC_fond"/>
                    </v:shape>
                  </w:pict>
                </w:r>
              </w:p>
            </w:txbxContent>
          </v:textbox>
        </v:shape>
      </w:pict>
    </w:r>
    <w:r w:rsidR="004F1973">
      <w:t xml:space="preserve">                  </w:t>
    </w:r>
    <w:r w:rsidR="004F1973" w:rsidRPr="002E77AD">
      <w:rPr>
        <w:color w:val="F79646"/>
        <w:sz w:val="28"/>
        <w:szCs w:val="28"/>
      </w:rPr>
      <w:t xml:space="preserve">   NOTE </w:t>
    </w:r>
    <w:r w:rsidR="00A8272F">
      <w:rPr>
        <w:color w:val="F79646"/>
        <w:sz w:val="28"/>
        <w:szCs w:val="28"/>
      </w:rPr>
      <w:t xml:space="preserve">D’INFORMATION </w:t>
    </w:r>
    <w:r w:rsidR="004F1973" w:rsidRPr="002E77AD">
      <w:rPr>
        <w:color w:val="F79646"/>
        <w:sz w:val="28"/>
        <w:szCs w:val="28"/>
      </w:rPr>
      <w:t>SUR</w:t>
    </w:r>
    <w:r w:rsidR="00A8272F">
      <w:rPr>
        <w:color w:val="F79646"/>
        <w:sz w:val="28"/>
        <w:szCs w:val="28"/>
      </w:rPr>
      <w:t xml:space="preserve"> LE</w:t>
    </w:r>
    <w:r w:rsidR="004F1973" w:rsidRPr="002E77AD">
      <w:rPr>
        <w:color w:val="F79646"/>
        <w:sz w:val="28"/>
        <w:szCs w:val="28"/>
      </w:rPr>
      <w:t xml:space="preserve"> PROBATOIRE </w:t>
    </w:r>
    <w:r w:rsidR="00265661">
      <w:rPr>
        <w:color w:val="F79646"/>
        <w:sz w:val="28"/>
        <w:szCs w:val="28"/>
      </w:rPr>
      <w:t>POUR UN QUALIFIE</w:t>
    </w:r>
  </w:p>
  <w:p w14:paraId="2D98C73E" w14:textId="06B5962A" w:rsidR="00245DDE" w:rsidRPr="005B1071" w:rsidRDefault="00A8272F" w:rsidP="009A7DEA">
    <w:pPr>
      <w:pStyle w:val="En-tte"/>
      <w:rPr>
        <w:color w:val="FF0000"/>
        <w:sz w:val="28"/>
        <w:szCs w:val="28"/>
      </w:rPr>
    </w:pPr>
    <w:r>
      <w:rPr>
        <w:color w:val="F79646"/>
        <w:sz w:val="28"/>
        <w:szCs w:val="28"/>
      </w:rPr>
      <w:t xml:space="preserve">             </w:t>
    </w:r>
    <w:r w:rsidR="004F1973" w:rsidRPr="002E77AD">
      <w:rPr>
        <w:color w:val="F79646"/>
        <w:sz w:val="28"/>
        <w:szCs w:val="28"/>
      </w:rPr>
      <w:t xml:space="preserve"> </w:t>
    </w:r>
    <w:r w:rsidR="00BE1B60">
      <w:rPr>
        <w:color w:val="F79646"/>
        <w:sz w:val="28"/>
        <w:szCs w:val="28"/>
      </w:rPr>
      <w:t>Validée par le CA du 9 Avril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4D8D8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BAA32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8C2C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22887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6CAB9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9E9C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242E9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16DC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2DC2E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F185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8B6F3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247DBB"/>
    <w:multiLevelType w:val="hybridMultilevel"/>
    <w:tmpl w:val="A49C7D68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287767"/>
    <w:multiLevelType w:val="hybridMultilevel"/>
    <w:tmpl w:val="02CCAB98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C84EC3"/>
    <w:multiLevelType w:val="hybridMultilevel"/>
    <w:tmpl w:val="0FF2F56E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67979"/>
    <w:multiLevelType w:val="hybridMultilevel"/>
    <w:tmpl w:val="E8489226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B92C60"/>
    <w:multiLevelType w:val="hybridMultilevel"/>
    <w:tmpl w:val="631EE1FE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D2CBE"/>
    <w:multiLevelType w:val="hybridMultilevel"/>
    <w:tmpl w:val="40DCC31A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E4A83"/>
    <w:multiLevelType w:val="hybridMultilevel"/>
    <w:tmpl w:val="6B1A304C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FF5D18"/>
    <w:multiLevelType w:val="hybridMultilevel"/>
    <w:tmpl w:val="79540CF4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E52726"/>
    <w:multiLevelType w:val="hybridMultilevel"/>
    <w:tmpl w:val="385EBD00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455DB"/>
    <w:multiLevelType w:val="hybridMultilevel"/>
    <w:tmpl w:val="DFC65A0E"/>
    <w:lvl w:ilvl="0" w:tplc="4844F048">
      <w:numFmt w:val="bullet"/>
      <w:lvlText w:val="-"/>
      <w:lvlJc w:val="left"/>
      <w:pPr>
        <w:ind w:left="1080" w:hanging="360"/>
      </w:pPr>
      <w:rPr>
        <w:rFonts w:ascii="Calibri" w:eastAsia="Calibri" w:hAnsi="Calibri" w:cs="Wingdings" w:hint="default"/>
        <w:b/>
      </w:rPr>
    </w:lvl>
    <w:lvl w:ilvl="1" w:tplc="000F04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3800EF4"/>
    <w:multiLevelType w:val="hybridMultilevel"/>
    <w:tmpl w:val="FADA24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FC6181"/>
    <w:multiLevelType w:val="hybridMultilevel"/>
    <w:tmpl w:val="8B084BD8"/>
    <w:lvl w:ilvl="0" w:tplc="25C09F5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155730"/>
    <w:multiLevelType w:val="hybridMultilevel"/>
    <w:tmpl w:val="8F7E3A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625431"/>
    <w:multiLevelType w:val="hybridMultilevel"/>
    <w:tmpl w:val="643E22FC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BE2F81"/>
    <w:multiLevelType w:val="hybridMultilevel"/>
    <w:tmpl w:val="61D814A6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31515"/>
    <w:multiLevelType w:val="hybridMultilevel"/>
    <w:tmpl w:val="A49C7D68"/>
    <w:lvl w:ilvl="0" w:tplc="D3F8811E">
      <w:start w:val="10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812545"/>
    <w:multiLevelType w:val="hybridMultilevel"/>
    <w:tmpl w:val="B6AED89C"/>
    <w:lvl w:ilvl="0" w:tplc="D3F8811E">
      <w:start w:val="10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9078C6"/>
    <w:multiLevelType w:val="hybridMultilevel"/>
    <w:tmpl w:val="5F1E9314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765998"/>
    <w:multiLevelType w:val="hybridMultilevel"/>
    <w:tmpl w:val="E324883E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650E8E"/>
    <w:multiLevelType w:val="hybridMultilevel"/>
    <w:tmpl w:val="FE3E24BE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E61AE"/>
    <w:multiLevelType w:val="hybridMultilevel"/>
    <w:tmpl w:val="8AE872C2"/>
    <w:lvl w:ilvl="0" w:tplc="CE4AA98C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Wingdings" w:hint="default"/>
      </w:rPr>
    </w:lvl>
    <w:lvl w:ilvl="1" w:tplc="72940C00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Arial" w:eastAsia="Times New Roman" w:hAnsi="Arial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Georgi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Georgi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40566A06"/>
    <w:multiLevelType w:val="hybridMultilevel"/>
    <w:tmpl w:val="0FF2F56E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5537BC"/>
    <w:multiLevelType w:val="hybridMultilevel"/>
    <w:tmpl w:val="DD7C646C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275E08"/>
    <w:multiLevelType w:val="multilevel"/>
    <w:tmpl w:val="450C6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BF2C8E"/>
    <w:multiLevelType w:val="hybridMultilevel"/>
    <w:tmpl w:val="D3F88408"/>
    <w:lvl w:ilvl="0" w:tplc="D3F8811E">
      <w:start w:val="10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4ED17BBD"/>
    <w:multiLevelType w:val="hybridMultilevel"/>
    <w:tmpl w:val="CD408782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BB6E9D"/>
    <w:multiLevelType w:val="hybridMultilevel"/>
    <w:tmpl w:val="B6AED89C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BF427B"/>
    <w:multiLevelType w:val="hybridMultilevel"/>
    <w:tmpl w:val="7A9AEE7C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E1073C"/>
    <w:multiLevelType w:val="hybridMultilevel"/>
    <w:tmpl w:val="72549E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2D7FDC"/>
    <w:multiLevelType w:val="hybridMultilevel"/>
    <w:tmpl w:val="C9266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06424"/>
    <w:multiLevelType w:val="hybridMultilevel"/>
    <w:tmpl w:val="1FD47642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AA0A95"/>
    <w:multiLevelType w:val="hybridMultilevel"/>
    <w:tmpl w:val="5E6E3DCC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DC06A7"/>
    <w:multiLevelType w:val="hybridMultilevel"/>
    <w:tmpl w:val="EED60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EC7C31"/>
    <w:multiLevelType w:val="hybridMultilevel"/>
    <w:tmpl w:val="7102CA58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73DD9"/>
    <w:multiLevelType w:val="hybridMultilevel"/>
    <w:tmpl w:val="D3F88408"/>
    <w:lvl w:ilvl="0" w:tplc="D3F8811E">
      <w:start w:val="101"/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E1D68"/>
    <w:multiLevelType w:val="hybridMultilevel"/>
    <w:tmpl w:val="450C6A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082939">
    <w:abstractNumId w:val="9"/>
  </w:num>
  <w:num w:numId="2" w16cid:durableId="134375255">
    <w:abstractNumId w:val="4"/>
  </w:num>
  <w:num w:numId="3" w16cid:durableId="982153160">
    <w:abstractNumId w:val="3"/>
  </w:num>
  <w:num w:numId="4" w16cid:durableId="2067873791">
    <w:abstractNumId w:val="2"/>
  </w:num>
  <w:num w:numId="5" w16cid:durableId="22246770">
    <w:abstractNumId w:val="1"/>
  </w:num>
  <w:num w:numId="6" w16cid:durableId="1575437062">
    <w:abstractNumId w:val="10"/>
  </w:num>
  <w:num w:numId="7" w16cid:durableId="308823823">
    <w:abstractNumId w:val="8"/>
  </w:num>
  <w:num w:numId="8" w16cid:durableId="711736715">
    <w:abstractNumId w:val="7"/>
  </w:num>
  <w:num w:numId="9" w16cid:durableId="48695633">
    <w:abstractNumId w:val="6"/>
  </w:num>
  <w:num w:numId="10" w16cid:durableId="1575160113">
    <w:abstractNumId w:val="5"/>
  </w:num>
  <w:num w:numId="11" w16cid:durableId="130756415">
    <w:abstractNumId w:val="0"/>
  </w:num>
  <w:num w:numId="12" w16cid:durableId="970092113">
    <w:abstractNumId w:val="39"/>
  </w:num>
  <w:num w:numId="13" w16cid:durableId="2131625622">
    <w:abstractNumId w:val="43"/>
  </w:num>
  <w:num w:numId="14" w16cid:durableId="430704788">
    <w:abstractNumId w:val="46"/>
  </w:num>
  <w:num w:numId="15" w16cid:durableId="1033649132">
    <w:abstractNumId w:val="34"/>
  </w:num>
  <w:num w:numId="16" w16cid:durableId="1986548133">
    <w:abstractNumId w:val="36"/>
  </w:num>
  <w:num w:numId="17" w16cid:durableId="606236130">
    <w:abstractNumId w:val="12"/>
  </w:num>
  <w:num w:numId="18" w16cid:durableId="1591767831">
    <w:abstractNumId w:val="32"/>
  </w:num>
  <w:num w:numId="19" w16cid:durableId="1298758682">
    <w:abstractNumId w:val="13"/>
  </w:num>
  <w:num w:numId="20" w16cid:durableId="83385767">
    <w:abstractNumId w:val="16"/>
  </w:num>
  <w:num w:numId="21" w16cid:durableId="306204880">
    <w:abstractNumId w:val="29"/>
  </w:num>
  <w:num w:numId="22" w16cid:durableId="1249002957">
    <w:abstractNumId w:val="14"/>
  </w:num>
  <w:num w:numId="23" w16cid:durableId="1465731320">
    <w:abstractNumId w:val="25"/>
  </w:num>
  <w:num w:numId="24" w16cid:durableId="1786533705">
    <w:abstractNumId w:val="38"/>
  </w:num>
  <w:num w:numId="25" w16cid:durableId="1744525946">
    <w:abstractNumId w:val="28"/>
  </w:num>
  <w:num w:numId="26" w16cid:durableId="216861352">
    <w:abstractNumId w:val="45"/>
  </w:num>
  <w:num w:numId="27" w16cid:durableId="2120178236">
    <w:abstractNumId w:val="35"/>
  </w:num>
  <w:num w:numId="28" w16cid:durableId="1990019134">
    <w:abstractNumId w:val="44"/>
  </w:num>
  <w:num w:numId="29" w16cid:durableId="674844167">
    <w:abstractNumId w:val="19"/>
  </w:num>
  <w:num w:numId="30" w16cid:durableId="26106932">
    <w:abstractNumId w:val="30"/>
  </w:num>
  <w:num w:numId="31" w16cid:durableId="430204599">
    <w:abstractNumId w:val="41"/>
  </w:num>
  <w:num w:numId="32" w16cid:durableId="408620900">
    <w:abstractNumId w:val="24"/>
  </w:num>
  <w:num w:numId="33" w16cid:durableId="758908177">
    <w:abstractNumId w:val="18"/>
  </w:num>
  <w:num w:numId="34" w16cid:durableId="1941719868">
    <w:abstractNumId w:val="17"/>
  </w:num>
  <w:num w:numId="35" w16cid:durableId="591013438">
    <w:abstractNumId w:val="11"/>
  </w:num>
  <w:num w:numId="36" w16cid:durableId="1412048338">
    <w:abstractNumId w:val="26"/>
  </w:num>
  <w:num w:numId="37" w16cid:durableId="950480549">
    <w:abstractNumId w:val="37"/>
  </w:num>
  <w:num w:numId="38" w16cid:durableId="775755955">
    <w:abstractNumId w:val="27"/>
  </w:num>
  <w:num w:numId="39" w16cid:durableId="1712070210">
    <w:abstractNumId w:val="31"/>
  </w:num>
  <w:num w:numId="40" w16cid:durableId="324551999">
    <w:abstractNumId w:val="15"/>
  </w:num>
  <w:num w:numId="41" w16cid:durableId="2144227733">
    <w:abstractNumId w:val="33"/>
  </w:num>
  <w:num w:numId="42" w16cid:durableId="647629266">
    <w:abstractNumId w:val="42"/>
  </w:num>
  <w:num w:numId="43" w16cid:durableId="335617518">
    <w:abstractNumId w:val="23"/>
  </w:num>
  <w:num w:numId="44" w16cid:durableId="2010013841">
    <w:abstractNumId w:val="22"/>
  </w:num>
  <w:num w:numId="45" w16cid:durableId="1438792480">
    <w:abstractNumId w:val="20"/>
  </w:num>
  <w:num w:numId="46" w16cid:durableId="1673529084">
    <w:abstractNumId w:val="21"/>
  </w:num>
  <w:num w:numId="47" w16cid:durableId="1016088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114">
      <o:colormru v:ext="edit" colors="#5d5551,#e8e8e8,#ffe984,#fdd51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8FF"/>
    <w:rsid w:val="000170CF"/>
    <w:rsid w:val="00037EF3"/>
    <w:rsid w:val="00051A18"/>
    <w:rsid w:val="00085BEC"/>
    <w:rsid w:val="000906A7"/>
    <w:rsid w:val="00090DE8"/>
    <w:rsid w:val="000C5033"/>
    <w:rsid w:val="000E1C7F"/>
    <w:rsid w:val="000E601D"/>
    <w:rsid w:val="000F387A"/>
    <w:rsid w:val="001024A5"/>
    <w:rsid w:val="0013301B"/>
    <w:rsid w:val="00167E81"/>
    <w:rsid w:val="00181271"/>
    <w:rsid w:val="0018251B"/>
    <w:rsid w:val="001C7CE5"/>
    <w:rsid w:val="002140BA"/>
    <w:rsid w:val="00215FF0"/>
    <w:rsid w:val="00232280"/>
    <w:rsid w:val="00245DDE"/>
    <w:rsid w:val="00252B1C"/>
    <w:rsid w:val="00265661"/>
    <w:rsid w:val="00291B30"/>
    <w:rsid w:val="002955B3"/>
    <w:rsid w:val="002A0F53"/>
    <w:rsid w:val="002B7AF8"/>
    <w:rsid w:val="002D09D8"/>
    <w:rsid w:val="002E77AD"/>
    <w:rsid w:val="002E7EC4"/>
    <w:rsid w:val="002F72D1"/>
    <w:rsid w:val="00312EBF"/>
    <w:rsid w:val="00346325"/>
    <w:rsid w:val="00363A06"/>
    <w:rsid w:val="003A7E74"/>
    <w:rsid w:val="003B7B0F"/>
    <w:rsid w:val="003D52A8"/>
    <w:rsid w:val="003E48FF"/>
    <w:rsid w:val="00412BA7"/>
    <w:rsid w:val="00417BE4"/>
    <w:rsid w:val="004205A4"/>
    <w:rsid w:val="00451732"/>
    <w:rsid w:val="00462264"/>
    <w:rsid w:val="0048284F"/>
    <w:rsid w:val="004E3A5E"/>
    <w:rsid w:val="004F1973"/>
    <w:rsid w:val="004F4721"/>
    <w:rsid w:val="004F5AFB"/>
    <w:rsid w:val="0053032F"/>
    <w:rsid w:val="00570DA7"/>
    <w:rsid w:val="005760A8"/>
    <w:rsid w:val="005765ED"/>
    <w:rsid w:val="00582FEC"/>
    <w:rsid w:val="005B0B50"/>
    <w:rsid w:val="005B1071"/>
    <w:rsid w:val="005C0E50"/>
    <w:rsid w:val="005F0E07"/>
    <w:rsid w:val="005F7CED"/>
    <w:rsid w:val="00602A80"/>
    <w:rsid w:val="006070DC"/>
    <w:rsid w:val="00611013"/>
    <w:rsid w:val="00650AFB"/>
    <w:rsid w:val="006545B5"/>
    <w:rsid w:val="0067319E"/>
    <w:rsid w:val="00674259"/>
    <w:rsid w:val="006E245F"/>
    <w:rsid w:val="006F183E"/>
    <w:rsid w:val="00710BC8"/>
    <w:rsid w:val="0072230C"/>
    <w:rsid w:val="00737C40"/>
    <w:rsid w:val="007401AE"/>
    <w:rsid w:val="00745FC3"/>
    <w:rsid w:val="00753AA8"/>
    <w:rsid w:val="007627C4"/>
    <w:rsid w:val="00762C1E"/>
    <w:rsid w:val="00767146"/>
    <w:rsid w:val="0077012B"/>
    <w:rsid w:val="007754F9"/>
    <w:rsid w:val="00787304"/>
    <w:rsid w:val="007B1AC1"/>
    <w:rsid w:val="007E3A74"/>
    <w:rsid w:val="007E70D9"/>
    <w:rsid w:val="008023EF"/>
    <w:rsid w:val="00804033"/>
    <w:rsid w:val="00822922"/>
    <w:rsid w:val="00851FC6"/>
    <w:rsid w:val="00856F0D"/>
    <w:rsid w:val="008603B4"/>
    <w:rsid w:val="008628EA"/>
    <w:rsid w:val="008645FF"/>
    <w:rsid w:val="00884230"/>
    <w:rsid w:val="008B0C2B"/>
    <w:rsid w:val="0090222A"/>
    <w:rsid w:val="00915607"/>
    <w:rsid w:val="00920F3F"/>
    <w:rsid w:val="009268CD"/>
    <w:rsid w:val="00950EC3"/>
    <w:rsid w:val="0095213E"/>
    <w:rsid w:val="00973954"/>
    <w:rsid w:val="009A7DEA"/>
    <w:rsid w:val="009D5DC6"/>
    <w:rsid w:val="00A14B1E"/>
    <w:rsid w:val="00A3019B"/>
    <w:rsid w:val="00A422BB"/>
    <w:rsid w:val="00A50EFB"/>
    <w:rsid w:val="00A7703C"/>
    <w:rsid w:val="00A8272F"/>
    <w:rsid w:val="00A94390"/>
    <w:rsid w:val="00AA5E15"/>
    <w:rsid w:val="00AB02A0"/>
    <w:rsid w:val="00AD4F52"/>
    <w:rsid w:val="00AE48C5"/>
    <w:rsid w:val="00B07D46"/>
    <w:rsid w:val="00B256B5"/>
    <w:rsid w:val="00B37AFD"/>
    <w:rsid w:val="00B75806"/>
    <w:rsid w:val="00B83BF8"/>
    <w:rsid w:val="00B958AB"/>
    <w:rsid w:val="00BA0395"/>
    <w:rsid w:val="00BE1B60"/>
    <w:rsid w:val="00C0313A"/>
    <w:rsid w:val="00C04354"/>
    <w:rsid w:val="00C061CF"/>
    <w:rsid w:val="00C32F0C"/>
    <w:rsid w:val="00C3577A"/>
    <w:rsid w:val="00C77986"/>
    <w:rsid w:val="00CB319A"/>
    <w:rsid w:val="00CD3449"/>
    <w:rsid w:val="00CD6E76"/>
    <w:rsid w:val="00CE15DA"/>
    <w:rsid w:val="00CE679C"/>
    <w:rsid w:val="00CF4B45"/>
    <w:rsid w:val="00D13033"/>
    <w:rsid w:val="00D17C68"/>
    <w:rsid w:val="00D52ADA"/>
    <w:rsid w:val="00D57415"/>
    <w:rsid w:val="00DA07EB"/>
    <w:rsid w:val="00DA7A5F"/>
    <w:rsid w:val="00DC2729"/>
    <w:rsid w:val="00DC4A18"/>
    <w:rsid w:val="00DD0FB8"/>
    <w:rsid w:val="00DD2242"/>
    <w:rsid w:val="00DD651C"/>
    <w:rsid w:val="00DD68C6"/>
    <w:rsid w:val="00DE2165"/>
    <w:rsid w:val="00DE365A"/>
    <w:rsid w:val="00DE5865"/>
    <w:rsid w:val="00DF1327"/>
    <w:rsid w:val="00E132F5"/>
    <w:rsid w:val="00E15A97"/>
    <w:rsid w:val="00E43EE2"/>
    <w:rsid w:val="00E44EF1"/>
    <w:rsid w:val="00E4520A"/>
    <w:rsid w:val="00E520EE"/>
    <w:rsid w:val="00E52ED1"/>
    <w:rsid w:val="00E7049A"/>
    <w:rsid w:val="00E85D69"/>
    <w:rsid w:val="00E87999"/>
    <w:rsid w:val="00EA205D"/>
    <w:rsid w:val="00EA2403"/>
    <w:rsid w:val="00EA362E"/>
    <w:rsid w:val="00EB40BC"/>
    <w:rsid w:val="00EC5443"/>
    <w:rsid w:val="00EE64EB"/>
    <w:rsid w:val="00EE7338"/>
    <w:rsid w:val="00F24FAE"/>
    <w:rsid w:val="00F3107F"/>
    <w:rsid w:val="00F45E1E"/>
    <w:rsid w:val="00F51F99"/>
    <w:rsid w:val="00F623CF"/>
    <w:rsid w:val="00F64E65"/>
    <w:rsid w:val="00F93E39"/>
    <w:rsid w:val="00FC54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14">
      <o:colormru v:ext="edit" colors="#5d5551,#e8e8e8,#ffe984,#fdd518"/>
    </o:shapedefaults>
    <o:shapelayout v:ext="edit">
      <o:idmap v:ext="edit" data="1"/>
    </o:shapelayout>
  </w:shapeDefaults>
  <w:decimalSymbol w:val=","/>
  <w:listSeparator w:val=";"/>
  <w14:docId w14:val="5F1264E6"/>
  <w15:chartTrackingRefBased/>
  <w15:docId w15:val="{CD4746F8-8A6F-41E9-913F-BF5FBC4D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Georgia" w:hAnsi="Georg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42B7"/>
    <w:pPr>
      <w:spacing w:after="80" w:line="288" w:lineRule="auto"/>
    </w:pPr>
    <w:rPr>
      <w:rFonts w:ascii="Arial" w:hAnsi="Arial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A4577"/>
    <w:pPr>
      <w:keepNext/>
      <w:keepLines/>
      <w:pBdr>
        <w:bottom w:val="single" w:sz="4" w:space="0" w:color="000000"/>
      </w:pBdr>
      <w:spacing w:before="400" w:after="200"/>
      <w:outlineLvl w:val="0"/>
    </w:pPr>
    <w:rPr>
      <w:rFonts w:eastAsia="Times New Roman"/>
      <w:bCs/>
      <w:color w:val="5D555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0523A1"/>
    <w:pPr>
      <w:keepNext/>
      <w:keepLines/>
      <w:shd w:val="clear" w:color="FDD518" w:fill="auto"/>
      <w:spacing w:before="280"/>
      <w:outlineLvl w:val="1"/>
    </w:pPr>
    <w:rPr>
      <w:rFonts w:eastAsia="Times New Roman"/>
      <w:b/>
      <w:bCs/>
      <w:color w:val="000000"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601B6E"/>
    <w:pPr>
      <w:keepNext/>
      <w:pBdr>
        <w:bottom w:val="dotted" w:sz="4" w:space="1" w:color="BFBFBF"/>
      </w:pBdr>
      <w:spacing w:before="240" w:after="60"/>
      <w:outlineLvl w:val="2"/>
    </w:pPr>
    <w:rPr>
      <w:rFonts w:eastAsia="Times New Roman"/>
      <w:b/>
      <w:bCs/>
      <w:color w:val="000000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ucunstyledeparagraphe">
    <w:name w:val="[Aucun style de paragraphe]"/>
    <w:rsid w:val="00A3366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En-tte">
    <w:name w:val="header"/>
    <w:basedOn w:val="Normal"/>
    <w:link w:val="En-tteCar"/>
    <w:rsid w:val="00BA2F0D"/>
    <w:pPr>
      <w:tabs>
        <w:tab w:val="center" w:pos="4703"/>
        <w:tab w:val="right" w:pos="9406"/>
      </w:tabs>
    </w:pPr>
    <w:rPr>
      <w:rFonts w:ascii="LeituraSans-Grot 2" w:hAnsi="LeituraSans-Grot 2"/>
      <w:sz w:val="16"/>
    </w:rPr>
  </w:style>
  <w:style w:type="character" w:customStyle="1" w:styleId="En-tteCar">
    <w:name w:val="En-tête Car"/>
    <w:link w:val="En-tte"/>
    <w:rsid w:val="00BA2F0D"/>
    <w:rPr>
      <w:rFonts w:ascii="LeituraSans-Grot 2" w:hAnsi="LeituraSans-Grot 2"/>
      <w:sz w:val="16"/>
      <w:szCs w:val="24"/>
      <w:lang w:val="fr-FR" w:eastAsia="en-US"/>
    </w:rPr>
  </w:style>
  <w:style w:type="paragraph" w:styleId="Date">
    <w:name w:val="Date"/>
    <w:basedOn w:val="Normal"/>
    <w:next w:val="Normal"/>
    <w:link w:val="DateCar"/>
    <w:rsid w:val="00664FF9"/>
    <w:pPr>
      <w:spacing w:after="600" w:line="260" w:lineRule="exact"/>
      <w:contextualSpacing/>
    </w:pPr>
    <w:rPr>
      <w:rFonts w:ascii="Droid Sans" w:hAnsi="Droid Sans"/>
      <w:noProof/>
      <w:szCs w:val="20"/>
    </w:rPr>
  </w:style>
  <w:style w:type="character" w:customStyle="1" w:styleId="DateCar">
    <w:name w:val="Date Car"/>
    <w:link w:val="Date"/>
    <w:rsid w:val="00664FF9"/>
    <w:rPr>
      <w:rFonts w:ascii="Droid Sans" w:hAnsi="Droid Sans"/>
      <w:noProof/>
      <w:sz w:val="18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E016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2E0162"/>
    <w:rPr>
      <w:szCs w:val="24"/>
      <w:lang w:val="fr-FR" w:eastAsia="en-US"/>
    </w:rPr>
  </w:style>
  <w:style w:type="character" w:customStyle="1" w:styleId="Titre1Car">
    <w:name w:val="Titre 1 Car"/>
    <w:link w:val="Titre1"/>
    <w:uiPriority w:val="9"/>
    <w:rsid w:val="007A4577"/>
    <w:rPr>
      <w:rFonts w:ascii="Arial" w:eastAsia="Times New Roman" w:hAnsi="Arial"/>
      <w:bCs/>
      <w:color w:val="5D5551"/>
      <w:sz w:val="36"/>
      <w:szCs w:val="32"/>
      <w:lang w:eastAsia="en-US"/>
    </w:rPr>
  </w:style>
  <w:style w:type="character" w:customStyle="1" w:styleId="Titre2Car">
    <w:name w:val="Titre 2 Car"/>
    <w:link w:val="Titre2"/>
    <w:uiPriority w:val="9"/>
    <w:rsid w:val="000523A1"/>
    <w:rPr>
      <w:rFonts w:ascii="Arial" w:eastAsia="Times New Roman" w:hAnsi="Arial"/>
      <w:b/>
      <w:bCs/>
      <w:color w:val="000000"/>
      <w:sz w:val="28"/>
      <w:szCs w:val="26"/>
      <w:shd w:val="clear" w:color="FDD518" w:fill="auto"/>
      <w:lang w:eastAsia="en-US"/>
    </w:rPr>
  </w:style>
  <w:style w:type="paragraph" w:customStyle="1" w:styleId="exergue">
    <w:name w:val="exergue"/>
    <w:basedOn w:val="Normal"/>
    <w:qFormat/>
    <w:rsid w:val="002E0162"/>
    <w:pPr>
      <w:spacing w:before="100" w:after="100"/>
      <w:ind w:right="2835"/>
    </w:pPr>
    <w:rPr>
      <w:rFonts w:ascii="Cambria" w:eastAsia="Cambria" w:hAnsi="Cambria"/>
      <w:i/>
      <w:color w:val="0063A9"/>
    </w:rPr>
  </w:style>
  <w:style w:type="paragraph" w:customStyle="1" w:styleId="chapeau">
    <w:name w:val="chapeau"/>
    <w:basedOn w:val="Leitura"/>
    <w:qFormat/>
    <w:rsid w:val="007D41A3"/>
    <w:pPr>
      <w:spacing w:after="0"/>
    </w:pPr>
    <w:rPr>
      <w:rFonts w:ascii="Georgia" w:hAnsi="Georgia"/>
      <w:i/>
      <w:color w:val="5D5551"/>
      <w:sz w:val="22"/>
    </w:rPr>
  </w:style>
  <w:style w:type="character" w:styleId="Lienhypertexte">
    <w:name w:val="Hyperlink"/>
    <w:rsid w:val="00CB073C"/>
    <w:rPr>
      <w:color w:val="0000FF"/>
      <w:u w:val="single"/>
    </w:rPr>
  </w:style>
  <w:style w:type="paragraph" w:customStyle="1" w:styleId="Leitura">
    <w:name w:val="Leitura"/>
    <w:basedOn w:val="Normal"/>
    <w:rsid w:val="003E48FF"/>
    <w:rPr>
      <w:noProof/>
      <w:lang w:eastAsia="fr-FR"/>
    </w:rPr>
  </w:style>
  <w:style w:type="paragraph" w:customStyle="1" w:styleId="encadre">
    <w:name w:val="encadre"/>
    <w:basedOn w:val="Normal"/>
    <w:qFormat/>
    <w:rsid w:val="00716243"/>
    <w:pPr>
      <w:spacing w:after="0"/>
    </w:pPr>
    <w:rPr>
      <w:color w:val="000000"/>
      <w:sz w:val="18"/>
    </w:rPr>
  </w:style>
  <w:style w:type="character" w:styleId="Numrodepage">
    <w:name w:val="page number"/>
    <w:basedOn w:val="Policepardfaut"/>
    <w:rsid w:val="00716243"/>
  </w:style>
  <w:style w:type="paragraph" w:customStyle="1" w:styleId="annexe">
    <w:name w:val="annexe"/>
    <w:basedOn w:val="Normal"/>
    <w:qFormat/>
    <w:rsid w:val="002A7FEC"/>
    <w:pPr>
      <w:shd w:val="clear" w:color="auto" w:fill="F7F4D9"/>
    </w:pPr>
    <w:rPr>
      <w:rFonts w:ascii="Courier New" w:hAnsi="Courier New"/>
      <w:color w:val="404040"/>
      <w:sz w:val="16"/>
    </w:rPr>
  </w:style>
  <w:style w:type="paragraph" w:customStyle="1" w:styleId="titreannexe">
    <w:name w:val="titre annexe"/>
    <w:basedOn w:val="annexe"/>
    <w:qFormat/>
    <w:rsid w:val="00415F82"/>
    <w:pPr>
      <w:spacing w:after="100"/>
    </w:pPr>
    <w:rPr>
      <w:b/>
      <w:color w:val="000000"/>
    </w:rPr>
  </w:style>
  <w:style w:type="character" w:customStyle="1" w:styleId="paginationsommaire">
    <w:name w:val="pagination sommaire"/>
    <w:rsid w:val="00D2279A"/>
    <w:rPr>
      <w:rFonts w:ascii="LeituraSans-Grot 3" w:hAnsi="LeituraSans-Grot 3" w:cs="LeituraSans-Grot2"/>
      <w:color w:val="000000"/>
      <w:spacing w:val="15"/>
      <w:szCs w:val="38"/>
    </w:rPr>
  </w:style>
  <w:style w:type="character" w:customStyle="1" w:styleId="Titre3Car">
    <w:name w:val="Titre 3 Car"/>
    <w:link w:val="Titre3"/>
    <w:rsid w:val="00601B6E"/>
    <w:rPr>
      <w:rFonts w:ascii="Arial" w:eastAsia="Times New Roman" w:hAnsi="Arial" w:cs="Times New Roman"/>
      <w:b/>
      <w:bCs/>
      <w:color w:val="000000"/>
      <w:sz w:val="26"/>
      <w:szCs w:val="26"/>
      <w:lang w:eastAsia="en-US"/>
    </w:rPr>
  </w:style>
  <w:style w:type="paragraph" w:styleId="TM1">
    <w:name w:val="toc 1"/>
    <w:basedOn w:val="Normal"/>
    <w:next w:val="Normal"/>
    <w:autoRedefine/>
    <w:uiPriority w:val="39"/>
    <w:rsid w:val="009879CB"/>
    <w:pPr>
      <w:spacing w:before="120" w:after="0"/>
      <w:ind w:left="567"/>
    </w:pPr>
    <w:rPr>
      <w:b/>
      <w:color w:val="49423D"/>
      <w:sz w:val="24"/>
      <w:szCs w:val="22"/>
    </w:rPr>
  </w:style>
  <w:style w:type="paragraph" w:styleId="TM2">
    <w:name w:val="toc 2"/>
    <w:basedOn w:val="Normal"/>
    <w:next w:val="Normal"/>
    <w:autoRedefine/>
    <w:uiPriority w:val="39"/>
    <w:rsid w:val="00011F31"/>
    <w:pPr>
      <w:spacing w:after="0"/>
      <w:ind w:left="200"/>
    </w:pPr>
    <w:rPr>
      <w:rFonts w:ascii="Cambria" w:hAnsi="Cambria"/>
      <w:i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011F31"/>
    <w:pPr>
      <w:spacing w:after="0"/>
      <w:ind w:left="400"/>
    </w:pPr>
    <w:rPr>
      <w:rFonts w:ascii="Cambria" w:hAnsi="Cambria"/>
      <w:sz w:val="22"/>
      <w:szCs w:val="22"/>
    </w:rPr>
  </w:style>
  <w:style w:type="paragraph" w:styleId="TM4">
    <w:name w:val="toc 4"/>
    <w:basedOn w:val="Normal"/>
    <w:next w:val="Normal"/>
    <w:autoRedefine/>
    <w:rsid w:val="00011F31"/>
    <w:pPr>
      <w:spacing w:after="0"/>
      <w:ind w:left="600"/>
    </w:pPr>
    <w:rPr>
      <w:rFonts w:ascii="Cambria" w:hAnsi="Cambria"/>
      <w:szCs w:val="20"/>
    </w:rPr>
  </w:style>
  <w:style w:type="paragraph" w:styleId="TM5">
    <w:name w:val="toc 5"/>
    <w:basedOn w:val="Normal"/>
    <w:next w:val="Normal"/>
    <w:autoRedefine/>
    <w:rsid w:val="00011F31"/>
    <w:pPr>
      <w:spacing w:after="0"/>
      <w:ind w:left="800"/>
    </w:pPr>
    <w:rPr>
      <w:rFonts w:ascii="Cambria" w:hAnsi="Cambria"/>
      <w:szCs w:val="20"/>
    </w:rPr>
  </w:style>
  <w:style w:type="paragraph" w:styleId="TM6">
    <w:name w:val="toc 6"/>
    <w:basedOn w:val="Normal"/>
    <w:next w:val="Normal"/>
    <w:autoRedefine/>
    <w:rsid w:val="00011F31"/>
    <w:pPr>
      <w:spacing w:after="0"/>
      <w:ind w:left="1000"/>
    </w:pPr>
    <w:rPr>
      <w:rFonts w:ascii="Cambria" w:hAnsi="Cambria"/>
      <w:szCs w:val="20"/>
    </w:rPr>
  </w:style>
  <w:style w:type="paragraph" w:styleId="TM7">
    <w:name w:val="toc 7"/>
    <w:basedOn w:val="Normal"/>
    <w:next w:val="Normal"/>
    <w:autoRedefine/>
    <w:rsid w:val="00011F31"/>
    <w:pPr>
      <w:spacing w:after="0"/>
      <w:ind w:left="1200"/>
    </w:pPr>
    <w:rPr>
      <w:rFonts w:ascii="Cambria" w:hAnsi="Cambria"/>
      <w:szCs w:val="20"/>
    </w:rPr>
  </w:style>
  <w:style w:type="paragraph" w:styleId="TM8">
    <w:name w:val="toc 8"/>
    <w:basedOn w:val="Normal"/>
    <w:next w:val="Normal"/>
    <w:autoRedefine/>
    <w:rsid w:val="00011F31"/>
    <w:pPr>
      <w:spacing w:after="0"/>
      <w:ind w:left="1400"/>
    </w:pPr>
    <w:rPr>
      <w:rFonts w:ascii="Cambria" w:hAnsi="Cambria"/>
      <w:szCs w:val="20"/>
    </w:rPr>
  </w:style>
  <w:style w:type="paragraph" w:styleId="TM9">
    <w:name w:val="toc 9"/>
    <w:basedOn w:val="Normal"/>
    <w:next w:val="Normal"/>
    <w:autoRedefine/>
    <w:rsid w:val="00011F31"/>
    <w:pPr>
      <w:spacing w:after="0"/>
      <w:ind w:left="1600"/>
    </w:pPr>
    <w:rPr>
      <w:rFonts w:ascii="Cambria" w:hAnsi="Cambria"/>
      <w:szCs w:val="20"/>
    </w:rPr>
  </w:style>
  <w:style w:type="paragraph" w:customStyle="1" w:styleId="datepagedetitre">
    <w:name w:val="date page de titre"/>
    <w:basedOn w:val="Normal"/>
    <w:qFormat/>
    <w:rsid w:val="009879CB"/>
    <w:pPr>
      <w:tabs>
        <w:tab w:val="right" w:pos="6663"/>
      </w:tabs>
      <w:spacing w:before="240"/>
      <w:ind w:left="567"/>
    </w:pPr>
    <w:rPr>
      <w:rFonts w:ascii="Georgia" w:hAnsi="Georgia"/>
      <w:i/>
      <w:sz w:val="22"/>
    </w:rPr>
  </w:style>
  <w:style w:type="paragraph" w:customStyle="1" w:styleId="titredocument">
    <w:name w:val="titre document"/>
    <w:basedOn w:val="Normal"/>
    <w:qFormat/>
    <w:rsid w:val="009879CB"/>
    <w:pPr>
      <w:spacing w:after="360" w:line="240" w:lineRule="auto"/>
      <w:ind w:left="567"/>
    </w:pPr>
    <w:rPr>
      <w:rFonts w:cs="LeituraSans-Grot2"/>
      <w:b/>
      <w:color w:val="000000"/>
      <w:spacing w:val="15"/>
      <w:sz w:val="60"/>
      <w:szCs w:val="38"/>
    </w:rPr>
  </w:style>
  <w:style w:type="table" w:styleId="Grilledutableau">
    <w:name w:val="Table Grid"/>
    <w:basedOn w:val="TableauNormal"/>
    <w:rsid w:val="005718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4" ma:contentTypeDescription="Crée un document." ma:contentTypeScope="" ma:versionID="e333b7d8d699812c1459df0ac0375a29">
  <xsd:schema xmlns:xsd="http://www.w3.org/2001/XMLSchema" xmlns:xs="http://www.w3.org/2001/XMLSchema" xmlns:p="http://schemas.microsoft.com/office/2006/metadata/properties" xmlns:ns2="ea53ba91-4c73-45c5-ad4b-3866d695bab7" xmlns:ns3="b906bf01-d0cb-47a8-bd10-9dee158038bf" targetNamespace="http://schemas.microsoft.com/office/2006/metadata/properties" ma:root="true" ma:fieldsID="ac2bd2f02da9f287fb63bb0dca965866" ns2:_="" ns3:_="">
    <xsd:import namespace="ea53ba91-4c73-45c5-ad4b-3866d695bab7"/>
    <xsd:import namespace="b906bf01-d0cb-47a8-bd10-9dee15803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2a73fd83-de19-481c-bc84-8fc4782bf9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6bf01-d0cb-47a8-bd10-9dee158038b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178ab74-15e5-49bf-921b-904c95c6cdfb}" ma:internalName="TaxCatchAll" ma:showField="CatchAllData" ma:web="b906bf01-d0cb-47a8-bd10-9dee15803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53ba91-4c73-45c5-ad4b-3866d695bab7">
      <Terms xmlns="http://schemas.microsoft.com/office/infopath/2007/PartnerControls"/>
    </lcf76f155ced4ddcb4097134ff3c332f>
    <TaxCatchAll xmlns="b906bf01-d0cb-47a8-bd10-9dee158038bf" xsi:nil="true"/>
  </documentManagement>
</p:properties>
</file>

<file path=customXml/itemProps1.xml><?xml version="1.0" encoding="utf-8"?>
<ds:datastoreItem xmlns:ds="http://schemas.openxmlformats.org/officeDocument/2006/customXml" ds:itemID="{D1076A09-92F5-4643-8B63-308664450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BB9E2-4947-4A35-81F7-61096577E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b906bf01-d0cb-47a8-bd10-9dee158038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82320-2560-4A5A-8BFB-AB15A5E5517A}">
  <ds:schemaRefs>
    <ds:schemaRef ds:uri="http://schemas.microsoft.com/office/2006/metadata/properties"/>
    <ds:schemaRef ds:uri="http://schemas.microsoft.com/office/infopath/2007/PartnerControls"/>
    <ds:schemaRef ds:uri="ea53ba91-4c73-45c5-ad4b-3866d695bab7"/>
    <ds:schemaRef ds:uri="b906bf01-d0cb-47a8-bd10-9dee15803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cp:lastModifiedBy>Laurence Frugier</cp:lastModifiedBy>
  <cp:revision>2</cp:revision>
  <cp:lastPrinted>2020-04-14T09:34:00Z</cp:lastPrinted>
  <dcterms:created xsi:type="dcterms:W3CDTF">2022-11-04T12:26:00Z</dcterms:created>
  <dcterms:modified xsi:type="dcterms:W3CDTF">2022-11-04T12:26:00Z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  <property fmtid="{D5CDD505-2E9C-101B-9397-08002B2CF9AE}" pid="3" name="MediaServiceImageTags">
    <vt:lpwstr/>
  </property>
</Properties>
</file>